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BB" w:rsidRDefault="001120BB" w:rsidP="002B5489">
      <w:pPr>
        <w:jc w:val="both"/>
        <w:rPr>
          <w:rFonts w:ascii="Arial Narrow" w:hAnsi="Arial Narrow" w:cs="Arial"/>
          <w:b/>
        </w:rPr>
      </w:pPr>
      <w:bookmarkStart w:id="0" w:name="_Toc185953112"/>
      <w:bookmarkStart w:id="1" w:name="_Toc410128595"/>
    </w:p>
    <w:p w:rsidR="00544EB6" w:rsidRPr="002B5489" w:rsidRDefault="00544EB6" w:rsidP="002B5489">
      <w:pPr>
        <w:jc w:val="both"/>
        <w:rPr>
          <w:rFonts w:ascii="Arial Narrow" w:hAnsi="Arial Narrow" w:cs="Arial"/>
          <w:b/>
        </w:rPr>
      </w:pPr>
      <w:r w:rsidRPr="002B5489">
        <w:rPr>
          <w:rFonts w:ascii="Arial Narrow" w:hAnsi="Arial Narrow" w:cs="Arial"/>
          <w:b/>
        </w:rPr>
        <w:t>Especificaciones para la adquisición de Aires acondicionados</w:t>
      </w:r>
    </w:p>
    <w:p w:rsidR="00544EB6" w:rsidRPr="002B5489" w:rsidRDefault="00544EB6" w:rsidP="002B5489">
      <w:pPr>
        <w:jc w:val="both"/>
        <w:rPr>
          <w:lang w:val="es-ES"/>
        </w:rPr>
      </w:pPr>
    </w:p>
    <w:p w:rsidR="00FC6D5D" w:rsidRPr="002B5489" w:rsidRDefault="00FC6D5D" w:rsidP="00A14B36">
      <w:pPr>
        <w:pStyle w:val="Ttulo3"/>
      </w:pPr>
      <w:r w:rsidRPr="002B5489">
        <w:t>Objeto de la Licitación</w:t>
      </w:r>
      <w:bookmarkEnd w:id="0"/>
      <w:bookmarkEnd w:id="1"/>
    </w:p>
    <w:p w:rsidR="00FC6D5D" w:rsidRPr="002B5489" w:rsidRDefault="00FC6D5D" w:rsidP="002B5489">
      <w:pPr>
        <w:pStyle w:val="Textoindependiente"/>
        <w:rPr>
          <w:rFonts w:ascii="Arial Narrow" w:hAnsi="Arial Narrow" w:cs="Arial"/>
          <w:color w:val="auto"/>
        </w:rPr>
      </w:pPr>
    </w:p>
    <w:p w:rsidR="00FC6D5D" w:rsidRPr="002B5489" w:rsidRDefault="00FC6D5D" w:rsidP="00A14B36">
      <w:pPr>
        <w:pStyle w:val="Encabezado"/>
        <w:tabs>
          <w:tab w:val="clear" w:pos="4320"/>
          <w:tab w:val="clear" w:pos="8640"/>
          <w:tab w:val="left" w:pos="0"/>
        </w:tabs>
        <w:jc w:val="both"/>
        <w:rPr>
          <w:rFonts w:ascii="Arial Narrow" w:hAnsi="Arial Narrow"/>
        </w:rPr>
      </w:pPr>
      <w:r w:rsidRPr="002B5489">
        <w:rPr>
          <w:rFonts w:ascii="Arial Narrow" w:hAnsi="Arial Narrow" w:cs="Arial"/>
        </w:rPr>
        <w:t xml:space="preserve">Constituye el objeto de la presente convocatoria la </w:t>
      </w:r>
      <w:r w:rsidR="00392B63">
        <w:rPr>
          <w:rFonts w:ascii="Arial Narrow" w:hAnsi="Arial Narrow"/>
          <w:b/>
          <w:noProof/>
        </w:rPr>
        <w:t>el suministro e instalacion completa para un sistema</w:t>
      </w:r>
      <w:r w:rsidR="0031021D" w:rsidRPr="002B5489">
        <w:rPr>
          <w:rFonts w:ascii="Arial Narrow" w:hAnsi="Arial Narrow"/>
          <w:b/>
          <w:noProof/>
        </w:rPr>
        <w:t xml:space="preserve"> </w:t>
      </w:r>
      <w:r w:rsidR="00137018" w:rsidRPr="002B5489">
        <w:rPr>
          <w:rFonts w:ascii="Arial Narrow" w:hAnsi="Arial Narrow"/>
          <w:b/>
          <w:noProof/>
        </w:rPr>
        <w:t>de aires</w:t>
      </w:r>
      <w:r w:rsidR="0031021D" w:rsidRPr="002B5489">
        <w:rPr>
          <w:rFonts w:ascii="Arial Narrow" w:hAnsi="Arial Narrow"/>
          <w:b/>
          <w:noProof/>
        </w:rPr>
        <w:t xml:space="preserve"> acondicionados</w:t>
      </w:r>
      <w:r w:rsidR="00137018" w:rsidRPr="002B5489">
        <w:rPr>
          <w:rFonts w:ascii="Arial Narrow" w:hAnsi="Arial Narrow"/>
          <w:b/>
          <w:noProof/>
        </w:rPr>
        <w:t xml:space="preserve"> tipo VRF</w:t>
      </w:r>
      <w:r w:rsidR="0010011D">
        <w:rPr>
          <w:rFonts w:ascii="Arial Narrow" w:hAnsi="Arial Narrow"/>
          <w:b/>
          <w:noProof/>
        </w:rPr>
        <w:t xml:space="preserve"> y aires inverter</w:t>
      </w:r>
      <w:r w:rsidR="0031021D" w:rsidRPr="002B5489">
        <w:rPr>
          <w:rFonts w:ascii="Arial Narrow" w:hAnsi="Arial Narrow"/>
          <w:b/>
          <w:noProof/>
        </w:rPr>
        <w:t>,</w:t>
      </w:r>
      <w:r w:rsidR="0031021D" w:rsidRPr="002B5489">
        <w:rPr>
          <w:rFonts w:ascii="Arial Narrow" w:hAnsi="Arial Narrow"/>
          <w:noProof/>
        </w:rPr>
        <w:t xml:space="preserve"> para ser instalados en el edificio no.2 de la sede de INTRANT</w:t>
      </w:r>
      <w:r w:rsidR="0010011D">
        <w:rPr>
          <w:rFonts w:ascii="Arial Narrow" w:hAnsi="Arial Narrow"/>
          <w:noProof/>
        </w:rPr>
        <w:t>.</w:t>
      </w:r>
    </w:p>
    <w:p w:rsidR="00FC6D5D" w:rsidRPr="002B5489" w:rsidRDefault="00FC6D5D" w:rsidP="002B5489">
      <w:pPr>
        <w:pStyle w:val="Default"/>
        <w:jc w:val="both"/>
        <w:rPr>
          <w:rFonts w:ascii="Arial Narrow" w:hAnsi="Arial Narrow" w:cs="Arial"/>
          <w:color w:val="990000"/>
        </w:rPr>
      </w:pPr>
    </w:p>
    <w:p w:rsidR="00FC6D5D" w:rsidRPr="002B5489" w:rsidRDefault="00FC6D5D" w:rsidP="00A14B36">
      <w:pPr>
        <w:pStyle w:val="Ttulo3"/>
      </w:pPr>
      <w:bookmarkStart w:id="2" w:name="_Toc185953144"/>
      <w:bookmarkStart w:id="3" w:name="_Toc410128602"/>
      <w:r w:rsidRPr="002B5489">
        <w:t>Descripción de los Bienes</w:t>
      </w:r>
      <w:bookmarkEnd w:id="2"/>
      <w:bookmarkEnd w:id="3"/>
    </w:p>
    <w:p w:rsidR="0010011D" w:rsidRDefault="0010011D" w:rsidP="002B5489">
      <w:pPr>
        <w:jc w:val="both"/>
        <w:rPr>
          <w:color w:val="FF0000"/>
          <w:lang w:val="es-ES"/>
        </w:rPr>
      </w:pPr>
    </w:p>
    <w:p w:rsidR="006D6C2C" w:rsidRPr="00A90592" w:rsidRDefault="00A90592" w:rsidP="002B5489">
      <w:pPr>
        <w:jc w:val="both"/>
        <w:rPr>
          <w:rFonts w:ascii="Arial Narrow" w:hAnsi="Arial Narrow"/>
          <w:lang w:val="es-ES"/>
        </w:rPr>
      </w:pPr>
      <w:r>
        <w:rPr>
          <w:rFonts w:ascii="Arial Narrow" w:hAnsi="Arial Narrow"/>
          <w:lang w:val="es-ES"/>
        </w:rPr>
        <w:t xml:space="preserve">Edificio no.2 Sede de </w:t>
      </w:r>
      <w:r w:rsidR="003056DD" w:rsidRPr="002B5489">
        <w:rPr>
          <w:rFonts w:ascii="Arial Narrow" w:hAnsi="Arial Narrow"/>
          <w:noProof/>
        </w:rPr>
        <w:t>INTRANT</w:t>
      </w:r>
      <w:r w:rsidR="003056DD">
        <w:rPr>
          <w:rFonts w:ascii="Arial Narrow" w:hAnsi="Arial Narrow"/>
          <w:noProof/>
        </w:rPr>
        <w:t>.</w:t>
      </w:r>
      <w:bookmarkStart w:id="4" w:name="_GoBack"/>
      <w:bookmarkEnd w:id="4"/>
    </w:p>
    <w:tbl>
      <w:tblPr>
        <w:tblStyle w:val="Tablaconcuadrcula"/>
        <w:tblW w:w="8472" w:type="dxa"/>
        <w:tblLook w:val="04A0" w:firstRow="1" w:lastRow="0" w:firstColumn="1" w:lastColumn="0" w:noHBand="0" w:noVBand="1"/>
      </w:tblPr>
      <w:tblGrid>
        <w:gridCol w:w="1668"/>
        <w:gridCol w:w="1134"/>
        <w:gridCol w:w="5670"/>
      </w:tblGrid>
      <w:tr w:rsidR="0085758A" w:rsidRPr="002B5489" w:rsidTr="004870ED">
        <w:tc>
          <w:tcPr>
            <w:tcW w:w="1668" w:type="dxa"/>
          </w:tcPr>
          <w:p w:rsidR="0085758A" w:rsidRPr="002B5489" w:rsidRDefault="0085758A" w:rsidP="0010011D">
            <w:pPr>
              <w:jc w:val="center"/>
              <w:rPr>
                <w:rFonts w:ascii="Arial Narrow" w:hAnsi="Arial Narrow"/>
                <w:lang w:val="es-ES"/>
              </w:rPr>
            </w:pPr>
            <w:r w:rsidRPr="002B5489">
              <w:rPr>
                <w:rFonts w:ascii="Arial Narrow" w:hAnsi="Arial Narrow"/>
                <w:lang w:val="es-ES"/>
              </w:rPr>
              <w:t>Cantidad</w:t>
            </w:r>
          </w:p>
        </w:tc>
        <w:tc>
          <w:tcPr>
            <w:tcW w:w="1134" w:type="dxa"/>
          </w:tcPr>
          <w:p w:rsidR="0085758A" w:rsidRPr="002B5489" w:rsidRDefault="0085758A" w:rsidP="002B5489">
            <w:pPr>
              <w:jc w:val="center"/>
              <w:rPr>
                <w:rFonts w:ascii="Arial Narrow" w:hAnsi="Arial Narrow"/>
                <w:lang w:val="es-ES"/>
              </w:rPr>
            </w:pPr>
            <w:r w:rsidRPr="002B5489">
              <w:rPr>
                <w:rFonts w:ascii="Arial Narrow" w:hAnsi="Arial Narrow"/>
                <w:lang w:val="es-ES"/>
              </w:rPr>
              <w:t>Unidad</w:t>
            </w:r>
          </w:p>
        </w:tc>
        <w:tc>
          <w:tcPr>
            <w:tcW w:w="5670" w:type="dxa"/>
          </w:tcPr>
          <w:p w:rsidR="0085758A" w:rsidRPr="002B5489" w:rsidRDefault="0085758A" w:rsidP="002B5489">
            <w:pPr>
              <w:jc w:val="both"/>
              <w:rPr>
                <w:rFonts w:ascii="Arial Narrow" w:hAnsi="Arial Narrow"/>
                <w:lang w:val="es-ES"/>
              </w:rPr>
            </w:pPr>
            <w:r w:rsidRPr="002B5489">
              <w:rPr>
                <w:rFonts w:ascii="Arial Narrow" w:hAnsi="Arial Narrow"/>
                <w:lang w:val="es-ES"/>
              </w:rPr>
              <w:t>Descripción</w:t>
            </w:r>
          </w:p>
        </w:tc>
      </w:tr>
      <w:tr w:rsidR="00686955" w:rsidRPr="002B5489" w:rsidTr="00686955">
        <w:tc>
          <w:tcPr>
            <w:tcW w:w="1668" w:type="dxa"/>
            <w:vMerge w:val="restart"/>
            <w:tcBorders>
              <w:bottom w:val="nil"/>
            </w:tcBorders>
            <w:vAlign w:val="center"/>
          </w:tcPr>
          <w:p w:rsidR="00686955" w:rsidRPr="002B5489" w:rsidRDefault="00F9563B" w:rsidP="0010011D">
            <w:pPr>
              <w:jc w:val="center"/>
              <w:rPr>
                <w:rFonts w:ascii="Arial Narrow" w:hAnsi="Arial Narrow" w:cs="Arial"/>
                <w:color w:val="000000"/>
                <w:sz w:val="22"/>
                <w:szCs w:val="22"/>
                <w:lang w:eastAsia="es-DO"/>
              </w:rPr>
            </w:pPr>
            <w:r>
              <w:rPr>
                <w:rFonts w:ascii="Arial Narrow" w:hAnsi="Arial Narrow" w:cs="Arial"/>
                <w:color w:val="000000"/>
                <w:sz w:val="22"/>
                <w:szCs w:val="22"/>
                <w:lang w:eastAsia="es-DO"/>
              </w:rPr>
              <w:t>Según Listado de partida del Lote.</w:t>
            </w: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condensadora (compresor) marca reconocida, alta eficiencia, capacidad de 534,000 btu/h en unidades combinadas</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condensadora (compresor) marca reconocida, alta eficiencia, capacidad de 60,000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9,000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split inverter capacidad 12,000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12,000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18,000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24,000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30,000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36,000 btu/h</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w:t>
            </w:r>
            <w:r>
              <w:rPr>
                <w:rFonts w:ascii="Arial Narrow" w:hAnsi="Arial Narrow" w:cs="Arial"/>
                <w:color w:val="000000"/>
                <w:sz w:val="22"/>
                <w:szCs w:val="22"/>
              </w:rPr>
              <w:t xml:space="preserve"> de unidad evaporadora tipo fan</w:t>
            </w:r>
            <w:r w:rsidRPr="002B5489">
              <w:rPr>
                <w:rFonts w:ascii="Arial Narrow" w:hAnsi="Arial Narrow" w:cs="Arial"/>
                <w:color w:val="000000"/>
                <w:sz w:val="22"/>
                <w:szCs w:val="22"/>
              </w:rPr>
              <w:t>coil inverter capacidad 60,000 btu/h con sus rejillas y difusores, donducteria en P3.</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Controles termostatos inalámbricos</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Controles termostatos con pantalla digital</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Panel de control centralizado para administración del sistema, monitoreo, acceso web y programación</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Instalación eléctrica general y conexión a sistema de planta eléctrica de acuerdo a las especificaciones.</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Ranurado, perforación, y reposición (incluye martillo demoledor, obreros y herramientas menores)</w:t>
            </w:r>
            <w:r>
              <w:rPr>
                <w:rFonts w:ascii="Arial Narrow" w:hAnsi="Arial Narrow" w:cs="Arial"/>
                <w:color w:val="000000"/>
                <w:sz w:val="22"/>
                <w:szCs w:val="22"/>
              </w:rPr>
              <w:t>.</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Sistema de drenaje (incluye aislamiento térmico con vascocell de 3/8, tuberías de PVC</w:t>
            </w:r>
            <w:r>
              <w:rPr>
                <w:rFonts w:ascii="Arial Narrow" w:hAnsi="Arial Narrow" w:cs="Arial"/>
                <w:color w:val="000000"/>
                <w:sz w:val="22"/>
                <w:szCs w:val="22"/>
              </w:rPr>
              <w:t xml:space="preserve"> sch-40, piezas y mano de obra).</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Uso de grúa para instalar las unidades externas y Personal de apoyo</w:t>
            </w:r>
            <w:r>
              <w:rPr>
                <w:rFonts w:ascii="Arial Narrow" w:hAnsi="Arial Narrow" w:cs="Arial"/>
                <w:color w:val="000000"/>
                <w:sz w:val="22"/>
                <w:szCs w:val="22"/>
              </w:rPr>
              <w:t>.</w:t>
            </w:r>
          </w:p>
        </w:tc>
      </w:tr>
      <w:tr w:rsidR="00686955" w:rsidRPr="002B5489" w:rsidTr="00686955">
        <w:tc>
          <w:tcPr>
            <w:tcW w:w="1668" w:type="dxa"/>
            <w:vMerge/>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Materiales de conducteria según plano.</w:t>
            </w:r>
          </w:p>
        </w:tc>
      </w:tr>
      <w:tr w:rsidR="00686955" w:rsidRPr="002B5489" w:rsidTr="00F9563B">
        <w:tc>
          <w:tcPr>
            <w:tcW w:w="1668" w:type="dxa"/>
            <w:vMerge/>
            <w:tcBorders>
              <w:bottom w:val="single" w:sz="4" w:space="0" w:color="auto"/>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Materiales de instalación Mecánicos.</w:t>
            </w:r>
          </w:p>
        </w:tc>
      </w:tr>
      <w:tr w:rsidR="00686955" w:rsidRPr="002B5489" w:rsidTr="00F9563B">
        <w:tc>
          <w:tcPr>
            <w:tcW w:w="1668" w:type="dxa"/>
            <w:vMerge/>
            <w:tcBorders>
              <w:bottom w:val="single" w:sz="4" w:space="0" w:color="auto"/>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Mano de obra de instalación y puesta en funcionamiento.</w:t>
            </w:r>
          </w:p>
        </w:tc>
      </w:tr>
      <w:tr w:rsidR="00686955" w:rsidRPr="002B5489" w:rsidTr="00686955">
        <w:tc>
          <w:tcPr>
            <w:tcW w:w="1668" w:type="dxa"/>
            <w:tcBorders>
              <w:bottom w:val="nil"/>
            </w:tcBorders>
            <w:vAlign w:val="center"/>
          </w:tcPr>
          <w:p w:rsidR="00686955" w:rsidRPr="002B5489" w:rsidRDefault="00686955" w:rsidP="0010011D">
            <w:pPr>
              <w:jc w:val="center"/>
              <w:rPr>
                <w:rFonts w:ascii="Arial Narrow" w:hAnsi="Arial Narrow" w:cs="Arial"/>
                <w:color w:val="000000"/>
                <w:sz w:val="22"/>
                <w:szCs w:val="22"/>
              </w:rPr>
            </w:pPr>
          </w:p>
        </w:tc>
        <w:tc>
          <w:tcPr>
            <w:tcW w:w="1134" w:type="dxa"/>
            <w:vAlign w:val="center"/>
          </w:tcPr>
          <w:p w:rsidR="00686955" w:rsidRPr="002B5489" w:rsidRDefault="00686955"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2B5489">
            <w:pPr>
              <w:rPr>
                <w:rFonts w:ascii="Arial Narrow" w:hAnsi="Arial Narrow" w:cs="Arial"/>
                <w:color w:val="000000"/>
                <w:sz w:val="22"/>
                <w:szCs w:val="22"/>
              </w:rPr>
            </w:pPr>
            <w:r w:rsidRPr="002B5489">
              <w:rPr>
                <w:rFonts w:ascii="Arial Narrow" w:hAnsi="Arial Narrow" w:cs="Arial"/>
                <w:color w:val="000000"/>
                <w:sz w:val="22"/>
                <w:szCs w:val="22"/>
              </w:rPr>
              <w:t>Mantenimiento general del sistema completo de acuerdo a la propuesta.</w:t>
            </w:r>
          </w:p>
        </w:tc>
      </w:tr>
    </w:tbl>
    <w:p w:rsidR="0037766B" w:rsidRPr="002B5489" w:rsidRDefault="0037766B" w:rsidP="002B5489">
      <w:pPr>
        <w:jc w:val="both"/>
        <w:rPr>
          <w:rFonts w:ascii="Arial Narrow" w:hAnsi="Arial Narrow"/>
          <w:lang w:val="es-ES"/>
        </w:rPr>
      </w:pPr>
    </w:p>
    <w:p w:rsidR="00150F4D" w:rsidRDefault="003056DD" w:rsidP="002B5489">
      <w:pPr>
        <w:jc w:val="both"/>
        <w:rPr>
          <w:rFonts w:ascii="Arial Narrow" w:hAnsi="Arial Narrow"/>
          <w:lang w:val="es-ES"/>
        </w:rPr>
      </w:pPr>
      <w:r>
        <w:rPr>
          <w:rFonts w:ascii="Arial Narrow" w:hAnsi="Arial Narrow"/>
          <w:lang w:val="es-ES"/>
        </w:rPr>
        <w:t>Edificio Enevial-INTRANT</w:t>
      </w:r>
    </w:p>
    <w:tbl>
      <w:tblPr>
        <w:tblStyle w:val="Tablaconcuadrcula"/>
        <w:tblW w:w="8472" w:type="dxa"/>
        <w:tblLook w:val="04A0" w:firstRow="1" w:lastRow="0" w:firstColumn="1" w:lastColumn="0" w:noHBand="0" w:noVBand="1"/>
      </w:tblPr>
      <w:tblGrid>
        <w:gridCol w:w="1668"/>
        <w:gridCol w:w="1134"/>
        <w:gridCol w:w="5670"/>
      </w:tblGrid>
      <w:tr w:rsidR="00BC7F57" w:rsidRPr="002B5489" w:rsidTr="00EB7214">
        <w:tc>
          <w:tcPr>
            <w:tcW w:w="1668" w:type="dxa"/>
          </w:tcPr>
          <w:p w:rsidR="00BC7F57" w:rsidRPr="002B5489" w:rsidRDefault="00BC7F57" w:rsidP="00EB7214">
            <w:pPr>
              <w:jc w:val="center"/>
              <w:rPr>
                <w:rFonts w:ascii="Arial Narrow" w:hAnsi="Arial Narrow"/>
                <w:lang w:val="es-ES"/>
              </w:rPr>
            </w:pPr>
            <w:r w:rsidRPr="002B5489">
              <w:rPr>
                <w:rFonts w:ascii="Arial Narrow" w:hAnsi="Arial Narrow"/>
                <w:lang w:val="es-ES"/>
              </w:rPr>
              <w:t>Cantidad</w:t>
            </w:r>
          </w:p>
        </w:tc>
        <w:tc>
          <w:tcPr>
            <w:tcW w:w="1134" w:type="dxa"/>
          </w:tcPr>
          <w:p w:rsidR="00BC7F57" w:rsidRPr="002B5489" w:rsidRDefault="00BC7F57" w:rsidP="00EB7214">
            <w:pPr>
              <w:jc w:val="center"/>
              <w:rPr>
                <w:rFonts w:ascii="Arial Narrow" w:hAnsi="Arial Narrow"/>
                <w:lang w:val="es-ES"/>
              </w:rPr>
            </w:pPr>
            <w:r w:rsidRPr="002B5489">
              <w:rPr>
                <w:rFonts w:ascii="Arial Narrow" w:hAnsi="Arial Narrow"/>
                <w:lang w:val="es-ES"/>
              </w:rPr>
              <w:t>Unidad</w:t>
            </w:r>
          </w:p>
        </w:tc>
        <w:tc>
          <w:tcPr>
            <w:tcW w:w="5670" w:type="dxa"/>
          </w:tcPr>
          <w:p w:rsidR="00BC7F57" w:rsidRPr="002B5489" w:rsidRDefault="00BC7F57" w:rsidP="00EB7214">
            <w:pPr>
              <w:jc w:val="both"/>
              <w:rPr>
                <w:rFonts w:ascii="Arial Narrow" w:hAnsi="Arial Narrow"/>
                <w:lang w:val="es-ES"/>
              </w:rPr>
            </w:pPr>
            <w:r w:rsidRPr="002B5489">
              <w:rPr>
                <w:rFonts w:ascii="Arial Narrow" w:hAnsi="Arial Narrow"/>
                <w:lang w:val="es-ES"/>
              </w:rPr>
              <w:t>Descripción</w:t>
            </w:r>
          </w:p>
        </w:tc>
      </w:tr>
      <w:tr w:rsidR="00686955" w:rsidRPr="002B5489" w:rsidTr="00EB7214">
        <w:tc>
          <w:tcPr>
            <w:tcW w:w="1668" w:type="dxa"/>
            <w:vMerge w:val="restart"/>
            <w:vAlign w:val="center"/>
          </w:tcPr>
          <w:p w:rsidR="00686955" w:rsidRPr="002B5489" w:rsidRDefault="00F9563B" w:rsidP="00EB7214">
            <w:pPr>
              <w:jc w:val="center"/>
              <w:rPr>
                <w:rFonts w:ascii="Arial Narrow" w:hAnsi="Arial Narrow" w:cs="Arial"/>
                <w:color w:val="000000"/>
                <w:sz w:val="22"/>
                <w:szCs w:val="22"/>
              </w:rPr>
            </w:pPr>
            <w:r>
              <w:rPr>
                <w:rFonts w:ascii="Arial Narrow" w:hAnsi="Arial Narrow" w:cs="Arial"/>
                <w:color w:val="000000"/>
                <w:sz w:val="22"/>
                <w:szCs w:val="22"/>
                <w:lang w:eastAsia="es-DO"/>
              </w:rPr>
              <w:t>Según Listado de partida del Lote.</w:t>
            </w: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073AF">
            <w:pPr>
              <w:rPr>
                <w:rFonts w:ascii="Arial Narrow" w:hAnsi="Arial Narrow" w:cs="Arial"/>
                <w:color w:val="000000"/>
                <w:sz w:val="22"/>
                <w:szCs w:val="22"/>
              </w:rPr>
            </w:pPr>
            <w:r w:rsidRPr="002B5489">
              <w:rPr>
                <w:rFonts w:ascii="Arial Narrow" w:hAnsi="Arial Narrow" w:cs="Arial"/>
                <w:color w:val="000000"/>
                <w:sz w:val="22"/>
                <w:szCs w:val="22"/>
              </w:rPr>
              <w:t>Suministro e instalación</w:t>
            </w:r>
            <w:r>
              <w:rPr>
                <w:rFonts w:ascii="Arial Narrow" w:hAnsi="Arial Narrow" w:cs="Arial"/>
                <w:color w:val="000000"/>
                <w:sz w:val="22"/>
                <w:szCs w:val="22"/>
              </w:rPr>
              <w:t xml:space="preserve"> de unidad evaporadora tipo fan</w:t>
            </w:r>
            <w:r w:rsidRPr="002B5489">
              <w:rPr>
                <w:rFonts w:ascii="Arial Narrow" w:hAnsi="Arial Narrow" w:cs="Arial"/>
                <w:color w:val="000000"/>
                <w:sz w:val="22"/>
                <w:szCs w:val="22"/>
              </w:rPr>
              <w:t xml:space="preserve">coil inverter capacidad </w:t>
            </w:r>
            <w:r>
              <w:rPr>
                <w:rFonts w:ascii="Arial Narrow" w:hAnsi="Arial Narrow" w:cs="Arial"/>
                <w:color w:val="000000"/>
                <w:sz w:val="22"/>
                <w:szCs w:val="22"/>
              </w:rPr>
              <w:t>(</w:t>
            </w:r>
            <w:r w:rsidRPr="002B5489">
              <w:rPr>
                <w:rFonts w:ascii="Arial Narrow" w:hAnsi="Arial Narrow" w:cs="Arial"/>
                <w:color w:val="000000"/>
                <w:sz w:val="22"/>
                <w:szCs w:val="22"/>
              </w:rPr>
              <w:t>60,000 btu/h</w:t>
            </w:r>
            <w:r>
              <w:rPr>
                <w:rFonts w:ascii="Arial Narrow" w:hAnsi="Arial Narrow" w:cs="Arial"/>
                <w:color w:val="000000"/>
                <w:sz w:val="22"/>
                <w:szCs w:val="22"/>
              </w:rPr>
              <w:t>)</w:t>
            </w:r>
            <w:r w:rsidRPr="002B5489">
              <w:rPr>
                <w:rFonts w:ascii="Arial Narrow" w:hAnsi="Arial Narrow" w:cs="Arial"/>
                <w:color w:val="000000"/>
                <w:sz w:val="22"/>
                <w:szCs w:val="22"/>
              </w:rPr>
              <w:t xml:space="preserve"> con sus rejillas y difusores</w:t>
            </w:r>
            <w:r>
              <w:rPr>
                <w:rFonts w:ascii="Arial Narrow" w:hAnsi="Arial Narrow" w:cs="Arial"/>
                <w:color w:val="000000"/>
                <w:sz w:val="22"/>
                <w:szCs w:val="22"/>
              </w:rPr>
              <w:t>, donducteria en P3. Para ser usados en 7 aulas de 8.00 x 6.00 m, donde se colocarán 6 difusores (rejillas) de 4 vías por aula. Los compresores se instalaran en el techo con 4 soportes de goma cada uno.</w:t>
            </w:r>
          </w:p>
        </w:tc>
      </w:tr>
      <w:tr w:rsidR="00686955" w:rsidRPr="002B5489" w:rsidTr="00EB7214">
        <w:tc>
          <w:tcPr>
            <w:tcW w:w="1668" w:type="dxa"/>
            <w:vMerge/>
            <w:vAlign w:val="center"/>
          </w:tcPr>
          <w:p w:rsidR="00686955" w:rsidRPr="002B5489" w:rsidRDefault="00686955" w:rsidP="00EB7214">
            <w:pPr>
              <w:jc w:val="center"/>
              <w:rPr>
                <w:rFonts w:ascii="Arial Narrow" w:hAnsi="Arial Narrow" w:cs="Arial"/>
                <w:color w:val="000000"/>
                <w:sz w:val="22"/>
                <w:szCs w:val="22"/>
              </w:rPr>
            </w:pP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B7214">
            <w:pPr>
              <w:rPr>
                <w:rFonts w:ascii="Arial Narrow" w:hAnsi="Arial Narrow" w:cs="Arial"/>
                <w:color w:val="000000"/>
                <w:sz w:val="22"/>
                <w:szCs w:val="22"/>
              </w:rPr>
            </w:pPr>
            <w:r w:rsidRPr="002B5489">
              <w:rPr>
                <w:rFonts w:ascii="Arial Narrow" w:hAnsi="Arial Narrow" w:cs="Arial"/>
                <w:color w:val="000000"/>
                <w:sz w:val="22"/>
                <w:szCs w:val="22"/>
              </w:rPr>
              <w:t>Ranurado, perforación, y reposición (incluye martillo demoledor, obreros y herramientas menores)</w:t>
            </w:r>
            <w:r>
              <w:rPr>
                <w:rFonts w:ascii="Arial Narrow" w:hAnsi="Arial Narrow" w:cs="Arial"/>
                <w:color w:val="000000"/>
                <w:sz w:val="22"/>
                <w:szCs w:val="22"/>
              </w:rPr>
              <w:t>.</w:t>
            </w:r>
          </w:p>
        </w:tc>
      </w:tr>
      <w:tr w:rsidR="00686955" w:rsidRPr="002B5489" w:rsidTr="00EB7214">
        <w:tc>
          <w:tcPr>
            <w:tcW w:w="1668" w:type="dxa"/>
            <w:vMerge/>
            <w:vAlign w:val="center"/>
          </w:tcPr>
          <w:p w:rsidR="00686955" w:rsidRPr="002B5489" w:rsidRDefault="00686955" w:rsidP="00EB7214">
            <w:pPr>
              <w:jc w:val="center"/>
              <w:rPr>
                <w:rFonts w:ascii="Arial Narrow" w:hAnsi="Arial Narrow" w:cs="Arial"/>
                <w:color w:val="000000"/>
                <w:sz w:val="22"/>
                <w:szCs w:val="22"/>
              </w:rPr>
            </w:pP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B7214">
            <w:pPr>
              <w:rPr>
                <w:rFonts w:ascii="Arial Narrow" w:hAnsi="Arial Narrow" w:cs="Arial"/>
                <w:color w:val="000000"/>
                <w:sz w:val="22"/>
                <w:szCs w:val="22"/>
              </w:rPr>
            </w:pPr>
            <w:r w:rsidRPr="002B5489">
              <w:rPr>
                <w:rFonts w:ascii="Arial Narrow" w:hAnsi="Arial Narrow" w:cs="Arial"/>
                <w:color w:val="000000"/>
                <w:sz w:val="22"/>
                <w:szCs w:val="22"/>
              </w:rPr>
              <w:t>Sistema de drenaje (incluye aislamiento térmico con vascocell de 3/8, tuberías de PVC</w:t>
            </w:r>
            <w:r>
              <w:rPr>
                <w:rFonts w:ascii="Arial Narrow" w:hAnsi="Arial Narrow" w:cs="Arial"/>
                <w:color w:val="000000"/>
                <w:sz w:val="22"/>
                <w:szCs w:val="22"/>
              </w:rPr>
              <w:t xml:space="preserve"> sch-40, piezas y mano de obra).</w:t>
            </w:r>
          </w:p>
        </w:tc>
      </w:tr>
      <w:tr w:rsidR="00686955" w:rsidRPr="002B5489" w:rsidTr="00EB7214">
        <w:tc>
          <w:tcPr>
            <w:tcW w:w="1668" w:type="dxa"/>
            <w:vMerge/>
            <w:vAlign w:val="center"/>
          </w:tcPr>
          <w:p w:rsidR="00686955" w:rsidRPr="002B5489" w:rsidRDefault="00686955" w:rsidP="00EB7214">
            <w:pPr>
              <w:jc w:val="center"/>
              <w:rPr>
                <w:rFonts w:ascii="Arial Narrow" w:hAnsi="Arial Narrow" w:cs="Arial"/>
                <w:color w:val="000000"/>
                <w:sz w:val="22"/>
                <w:szCs w:val="22"/>
              </w:rPr>
            </w:pP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B7214">
            <w:pPr>
              <w:rPr>
                <w:rFonts w:ascii="Arial Narrow" w:hAnsi="Arial Narrow" w:cs="Arial"/>
                <w:color w:val="000000"/>
                <w:sz w:val="22"/>
                <w:szCs w:val="22"/>
              </w:rPr>
            </w:pPr>
            <w:r w:rsidRPr="002B5489">
              <w:rPr>
                <w:rFonts w:ascii="Arial Narrow" w:hAnsi="Arial Narrow" w:cs="Arial"/>
                <w:color w:val="000000"/>
                <w:sz w:val="22"/>
                <w:szCs w:val="22"/>
              </w:rPr>
              <w:t>Uso de grúa para instalar las unidades externas y Personal de apoyo</w:t>
            </w:r>
            <w:r>
              <w:rPr>
                <w:rFonts w:ascii="Arial Narrow" w:hAnsi="Arial Narrow" w:cs="Arial"/>
                <w:color w:val="000000"/>
                <w:sz w:val="22"/>
                <w:szCs w:val="22"/>
              </w:rPr>
              <w:t>.</w:t>
            </w:r>
          </w:p>
        </w:tc>
      </w:tr>
      <w:tr w:rsidR="00686955" w:rsidRPr="002B5489" w:rsidTr="00EB7214">
        <w:tc>
          <w:tcPr>
            <w:tcW w:w="1668" w:type="dxa"/>
            <w:vMerge/>
            <w:vAlign w:val="center"/>
          </w:tcPr>
          <w:p w:rsidR="00686955" w:rsidRPr="002B5489" w:rsidRDefault="00686955" w:rsidP="00EB7214">
            <w:pPr>
              <w:jc w:val="center"/>
              <w:rPr>
                <w:rFonts w:ascii="Arial Narrow" w:hAnsi="Arial Narrow" w:cs="Arial"/>
                <w:color w:val="000000"/>
                <w:sz w:val="22"/>
                <w:szCs w:val="22"/>
              </w:rPr>
            </w:pP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B7214">
            <w:pPr>
              <w:rPr>
                <w:rFonts w:ascii="Arial Narrow" w:hAnsi="Arial Narrow" w:cs="Arial"/>
                <w:color w:val="000000"/>
                <w:sz w:val="22"/>
                <w:szCs w:val="22"/>
              </w:rPr>
            </w:pPr>
            <w:r w:rsidRPr="002B5489">
              <w:rPr>
                <w:rFonts w:ascii="Arial Narrow" w:hAnsi="Arial Narrow" w:cs="Arial"/>
                <w:color w:val="000000"/>
                <w:sz w:val="22"/>
                <w:szCs w:val="22"/>
              </w:rPr>
              <w:t>Materiales de instalación Mecánicos.</w:t>
            </w:r>
          </w:p>
        </w:tc>
      </w:tr>
      <w:tr w:rsidR="00686955" w:rsidRPr="002B5489" w:rsidTr="00EB7214">
        <w:tc>
          <w:tcPr>
            <w:tcW w:w="1668" w:type="dxa"/>
            <w:vMerge/>
            <w:vAlign w:val="center"/>
          </w:tcPr>
          <w:p w:rsidR="00686955" w:rsidRPr="002B5489" w:rsidRDefault="00686955" w:rsidP="00EB7214">
            <w:pPr>
              <w:jc w:val="center"/>
              <w:rPr>
                <w:rFonts w:ascii="Arial Narrow" w:hAnsi="Arial Narrow" w:cs="Arial"/>
                <w:color w:val="000000"/>
                <w:sz w:val="22"/>
                <w:szCs w:val="22"/>
              </w:rPr>
            </w:pPr>
          </w:p>
        </w:tc>
        <w:tc>
          <w:tcPr>
            <w:tcW w:w="1134" w:type="dxa"/>
            <w:vAlign w:val="center"/>
          </w:tcPr>
          <w:p w:rsidR="00686955" w:rsidRPr="002B5489" w:rsidRDefault="00686955" w:rsidP="00EB7214">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686955" w:rsidRPr="002B5489" w:rsidRDefault="00686955" w:rsidP="00EB7214">
            <w:pPr>
              <w:rPr>
                <w:rFonts w:ascii="Arial Narrow" w:hAnsi="Arial Narrow" w:cs="Arial"/>
                <w:color w:val="000000"/>
                <w:sz w:val="22"/>
                <w:szCs w:val="22"/>
              </w:rPr>
            </w:pPr>
            <w:r w:rsidRPr="002B5489">
              <w:rPr>
                <w:rFonts w:ascii="Arial Narrow" w:hAnsi="Arial Narrow" w:cs="Arial"/>
                <w:color w:val="000000"/>
                <w:sz w:val="22"/>
                <w:szCs w:val="22"/>
              </w:rPr>
              <w:t>Mano de obra de instalación y puesta en funcionamiento.</w:t>
            </w:r>
          </w:p>
        </w:tc>
      </w:tr>
    </w:tbl>
    <w:p w:rsidR="00BC7F57" w:rsidRDefault="00BC7F57" w:rsidP="002B5489">
      <w:pPr>
        <w:jc w:val="both"/>
        <w:rPr>
          <w:rFonts w:ascii="Arial Narrow" w:hAnsi="Arial Narrow"/>
          <w:lang w:val="es-ES"/>
        </w:rPr>
      </w:pPr>
    </w:p>
    <w:p w:rsidR="00686955" w:rsidRDefault="00686955" w:rsidP="00686955">
      <w:pPr>
        <w:jc w:val="both"/>
        <w:rPr>
          <w:rFonts w:ascii="Arial Narrow" w:hAnsi="Arial Narrow" w:cs="Arial"/>
          <w:color w:val="000000" w:themeColor="text1"/>
        </w:rPr>
      </w:pPr>
      <w:r>
        <w:rPr>
          <w:rFonts w:ascii="Arial Narrow" w:hAnsi="Arial Narrow" w:cs="Arial"/>
          <w:color w:val="000000" w:themeColor="text1"/>
        </w:rPr>
        <w:t>Para cada ítem del Lote, el oferente debe considerar los gastos requeridos para entregar en funcionamiento, que irán incluidos en la cotización los ítems de cada Lote. Presentar el listado de partidas referente al lote impreso en el Sobre B en un documento adjunto al formulario de oferta económica, así mismo deberá depositarlo de manera digital en formato de Excel. Para cada lote, se deben presentar cotizaciones de todos los precios ofertados y análisis de costos que soporten la oferta, siendo invalida la presentación de una oferta que carezca de dichos soportes. (No subsanable).</w:t>
      </w:r>
    </w:p>
    <w:p w:rsidR="00AD6B65" w:rsidRPr="002B5489" w:rsidRDefault="00AD6B65" w:rsidP="00AD6B65">
      <w:pPr>
        <w:jc w:val="both"/>
        <w:rPr>
          <w:rFonts w:ascii="Arial Narrow" w:hAnsi="Arial Narrow" w:cs="Arial"/>
          <w:color w:val="000000" w:themeColor="text1"/>
        </w:rPr>
      </w:pPr>
    </w:p>
    <w:tbl>
      <w:tblPr>
        <w:tblStyle w:val="Tablaconcuadrcula"/>
        <w:tblW w:w="0" w:type="auto"/>
        <w:tblLook w:val="04A0" w:firstRow="1" w:lastRow="0" w:firstColumn="1" w:lastColumn="0" w:noHBand="0" w:noVBand="1"/>
      </w:tblPr>
      <w:tblGrid>
        <w:gridCol w:w="5353"/>
        <w:gridCol w:w="1180"/>
      </w:tblGrid>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Dirección Técnica</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10.00%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Gastos Administrativos</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2.00%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Transporte</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1.00%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Supervisión</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5.00%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Imprevistos</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3.00%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Seguros y fianzas</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2.00%</w:t>
            </w:r>
          </w:p>
        </w:tc>
      </w:tr>
      <w:tr w:rsidR="00AD6B65" w:rsidRPr="002A7ABF" w:rsidTr="00CE1352">
        <w:trPr>
          <w:trHeight w:val="300"/>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Ley 6-86 (Liquidación y Prestaciones Laboral)</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1.00%</w:t>
            </w:r>
          </w:p>
        </w:tc>
      </w:tr>
      <w:tr w:rsidR="00AD6B65" w:rsidRPr="002A7ABF" w:rsidTr="00CE1352">
        <w:trPr>
          <w:trHeight w:val="285"/>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ITBIS de la Dir. Técnica</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18.00%</w:t>
            </w:r>
          </w:p>
        </w:tc>
      </w:tr>
      <w:tr w:rsidR="00AD6B65" w:rsidRPr="002A7ABF" w:rsidTr="00CE1352">
        <w:trPr>
          <w:trHeight w:val="285"/>
        </w:trPr>
        <w:tc>
          <w:tcPr>
            <w:tcW w:w="5353"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Codia</w:t>
            </w:r>
          </w:p>
        </w:tc>
        <w:tc>
          <w:tcPr>
            <w:tcW w:w="1180" w:type="dxa"/>
            <w:noWrap/>
            <w:hideMark/>
          </w:tcPr>
          <w:p w:rsidR="00AD6B65" w:rsidRPr="002A7ABF" w:rsidRDefault="00AD6B65" w:rsidP="00CE1352">
            <w:pPr>
              <w:keepNext/>
              <w:suppressAutoHyphens/>
              <w:autoSpaceDE w:val="0"/>
              <w:jc w:val="both"/>
              <w:outlineLvl w:val="0"/>
              <w:rPr>
                <w:rFonts w:ascii="Arial Narrow" w:hAnsi="Arial Narrow" w:cs="Arial"/>
                <w:b/>
                <w:bCs/>
                <w:color w:val="000000" w:themeColor="text1"/>
                <w:lang w:eastAsia="ar-SA"/>
              </w:rPr>
            </w:pPr>
            <w:r w:rsidRPr="002A7ABF">
              <w:rPr>
                <w:rFonts w:ascii="Arial Narrow" w:hAnsi="Arial Narrow" w:cs="Arial"/>
                <w:b/>
                <w:bCs/>
                <w:color w:val="000000" w:themeColor="text1"/>
                <w:lang w:eastAsia="ar-SA"/>
              </w:rPr>
              <w:t>0.10%</w:t>
            </w:r>
          </w:p>
        </w:tc>
      </w:tr>
    </w:tbl>
    <w:p w:rsidR="00AD6B65" w:rsidRDefault="00AD6B65" w:rsidP="002B5489">
      <w:pPr>
        <w:jc w:val="both"/>
        <w:rPr>
          <w:rFonts w:ascii="Arial Narrow" w:hAnsi="Arial Narrow" w:cs="Arial"/>
          <w:b/>
          <w:color w:val="002060"/>
          <w:u w:val="single"/>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 xml:space="preserve">Unidades Acondicionadoras </w:t>
      </w:r>
      <w:r w:rsidR="00F144FD">
        <w:rPr>
          <w:rFonts w:ascii="Arial Narrow" w:hAnsi="Arial Narrow" w:cs="Arial"/>
          <w:b/>
          <w:color w:val="002060"/>
          <w:u w:val="single"/>
        </w:rPr>
        <w:t>VRF</w:t>
      </w:r>
      <w:r w:rsidRPr="002B5489">
        <w:rPr>
          <w:rFonts w:ascii="Arial Narrow" w:hAnsi="Arial Narrow" w:cs="Arial"/>
          <w:b/>
          <w:color w:val="002060"/>
          <w:u w:val="single"/>
        </w:rPr>
        <w:t xml:space="preserve"> para la Sede Central</w:t>
      </w:r>
    </w:p>
    <w:p w:rsidR="000D4ECF" w:rsidRPr="002B5489" w:rsidRDefault="00E00394" w:rsidP="002B5489">
      <w:pPr>
        <w:jc w:val="both"/>
        <w:rPr>
          <w:rFonts w:ascii="Arial Narrow" w:hAnsi="Arial Narrow" w:cs="Arial"/>
        </w:rPr>
      </w:pPr>
      <w:r w:rsidRPr="002B5489">
        <w:rPr>
          <w:rFonts w:ascii="Arial Narrow" w:hAnsi="Arial Narrow" w:cs="Arial"/>
        </w:rPr>
        <w:t xml:space="preserve">La Unidades del Sistemas de Acondicionadores de Aire requeridos son del tipo </w:t>
      </w:r>
      <w:r w:rsidR="00935B8E" w:rsidRPr="002B5489">
        <w:rPr>
          <w:rFonts w:ascii="Arial Narrow" w:hAnsi="Arial Narrow" w:cs="Arial"/>
        </w:rPr>
        <w:t>VRF</w:t>
      </w:r>
      <w:r w:rsidRPr="002B5489">
        <w:rPr>
          <w:rFonts w:ascii="Arial Narrow" w:hAnsi="Arial Narrow" w:cs="Arial"/>
        </w:rPr>
        <w:t xml:space="preserve">, </w:t>
      </w:r>
      <w:r w:rsidR="00935B8E" w:rsidRPr="002B5489">
        <w:rPr>
          <w:rFonts w:ascii="Arial Narrow" w:hAnsi="Arial Narrow" w:cs="Arial"/>
        </w:rPr>
        <w:t xml:space="preserve">compuestos por un compresor de la capacidad indicada y </w:t>
      </w:r>
      <w:r w:rsidR="001802D4">
        <w:rPr>
          <w:rFonts w:ascii="Arial Narrow" w:hAnsi="Arial Narrow" w:cs="Arial"/>
        </w:rPr>
        <w:t>cassette</w:t>
      </w:r>
      <w:r w:rsidR="008D2723" w:rsidRPr="002B5489">
        <w:rPr>
          <w:rFonts w:ascii="Arial Narrow" w:hAnsi="Arial Narrow" w:cs="Arial"/>
        </w:rPr>
        <w:t>s</w:t>
      </w:r>
      <w:r w:rsidR="001826DA" w:rsidRPr="002B5489">
        <w:rPr>
          <w:rFonts w:ascii="Arial Narrow" w:hAnsi="Arial Narrow" w:cs="Arial"/>
        </w:rPr>
        <w:t xml:space="preserve"> de 4 vías (dimensiones y toneladas según plano</w:t>
      </w:r>
      <w:r w:rsidR="00885D65">
        <w:rPr>
          <w:rFonts w:ascii="Arial Narrow" w:hAnsi="Arial Narrow" w:cs="Arial"/>
        </w:rPr>
        <w:t>, anexo no. 3 de este lote</w:t>
      </w:r>
      <w:r w:rsidR="001826DA" w:rsidRPr="002B5489">
        <w:rPr>
          <w:rFonts w:ascii="Arial Narrow" w:hAnsi="Arial Narrow" w:cs="Arial"/>
        </w:rPr>
        <w:t>)</w:t>
      </w:r>
      <w:r w:rsidRPr="002B5489">
        <w:rPr>
          <w:rFonts w:ascii="Arial Narrow" w:hAnsi="Arial Narrow" w:cs="Arial"/>
          <w:bCs/>
        </w:rPr>
        <w:t xml:space="preserve">, </w:t>
      </w:r>
      <w:r w:rsidR="00BB2E85" w:rsidRPr="002B5489">
        <w:rPr>
          <w:rFonts w:ascii="Arial Narrow" w:hAnsi="Arial Narrow" w:cs="Arial"/>
          <w:bCs/>
        </w:rPr>
        <w:t xml:space="preserve">capacidades y ubicaciones </w:t>
      </w:r>
      <w:r w:rsidRPr="002B5489">
        <w:rPr>
          <w:rFonts w:ascii="Arial Narrow" w:hAnsi="Arial Narrow" w:cs="Arial"/>
          <w:bCs/>
        </w:rPr>
        <w:t>dividas según se especifica en el listado cantidades</w:t>
      </w:r>
      <w:r w:rsidR="00BB2E85" w:rsidRPr="002B5489">
        <w:rPr>
          <w:rFonts w:ascii="Arial Narrow" w:hAnsi="Arial Narrow" w:cs="Arial"/>
          <w:bCs/>
        </w:rPr>
        <w:t xml:space="preserve"> que antecede y el plano de distribución.</w:t>
      </w:r>
      <w:r w:rsidRPr="002B5489">
        <w:rPr>
          <w:rFonts w:ascii="Arial Narrow" w:hAnsi="Arial Narrow" w:cs="Arial"/>
        </w:rPr>
        <w:t xml:space="preserve"> Las Unidades </w:t>
      </w:r>
      <w:r w:rsidR="00941BAC" w:rsidRPr="002B5489">
        <w:rPr>
          <w:rFonts w:ascii="Arial Narrow" w:hAnsi="Arial Narrow" w:cs="Arial"/>
        </w:rPr>
        <w:t>de compr</w:t>
      </w:r>
      <w:r w:rsidR="001177F1" w:rsidRPr="002B5489">
        <w:rPr>
          <w:rFonts w:ascii="Arial Narrow" w:hAnsi="Arial Narrow" w:cs="Arial"/>
        </w:rPr>
        <w:t>esores se instalarán en el techo del área indicada en el plano</w:t>
      </w:r>
      <w:r w:rsidRPr="002B5489">
        <w:rPr>
          <w:rFonts w:ascii="Arial Narrow" w:hAnsi="Arial Narrow" w:cs="Arial"/>
        </w:rPr>
        <w:t xml:space="preserve">, </w:t>
      </w:r>
      <w:r w:rsidR="001177F1" w:rsidRPr="002B5489">
        <w:rPr>
          <w:rFonts w:ascii="Arial Narrow" w:hAnsi="Arial Narrow" w:cs="Arial"/>
        </w:rPr>
        <w:t xml:space="preserve">este debe colocarse sobre soporte de gomas y </w:t>
      </w:r>
      <w:r w:rsidR="000D4ECF" w:rsidRPr="002B5489">
        <w:rPr>
          <w:rFonts w:ascii="Arial Narrow" w:hAnsi="Arial Narrow" w:cs="Arial"/>
        </w:rPr>
        <w:t xml:space="preserve">este soporte </w:t>
      </w:r>
      <w:r w:rsidR="001177F1" w:rsidRPr="002B5489">
        <w:rPr>
          <w:rFonts w:ascii="Arial Narrow" w:hAnsi="Arial Narrow" w:cs="Arial"/>
        </w:rPr>
        <w:t>debe estar incluido en el costo del equipo</w:t>
      </w:r>
      <w:r w:rsidRPr="002B5489">
        <w:rPr>
          <w:rFonts w:ascii="Arial Narrow" w:hAnsi="Arial Narrow" w:cs="Arial"/>
        </w:rPr>
        <w:t xml:space="preserve">. </w:t>
      </w:r>
    </w:p>
    <w:p w:rsidR="000D4ECF" w:rsidRPr="002B5489" w:rsidRDefault="000D4ECF" w:rsidP="002B5489">
      <w:pPr>
        <w:jc w:val="both"/>
        <w:rPr>
          <w:rFonts w:ascii="Arial Narrow" w:hAnsi="Arial Narrow" w:cs="Arial"/>
        </w:rPr>
      </w:pPr>
    </w:p>
    <w:p w:rsidR="00E00394" w:rsidRPr="002B5489" w:rsidRDefault="00E00394" w:rsidP="002B5489">
      <w:pPr>
        <w:jc w:val="both"/>
        <w:rPr>
          <w:rFonts w:ascii="Arial Narrow" w:hAnsi="Arial Narrow" w:cs="Arial"/>
        </w:rPr>
      </w:pPr>
      <w:r w:rsidRPr="002B5489">
        <w:rPr>
          <w:rFonts w:ascii="Arial Narrow" w:hAnsi="Arial Narrow" w:cs="Arial"/>
        </w:rPr>
        <w:t xml:space="preserve">Se </w:t>
      </w:r>
      <w:r w:rsidR="001177F1" w:rsidRPr="002B5489">
        <w:rPr>
          <w:rFonts w:ascii="Arial Narrow" w:hAnsi="Arial Narrow" w:cs="Arial"/>
        </w:rPr>
        <w:t xml:space="preserve">emplearán </w:t>
      </w:r>
      <w:r w:rsidRPr="002B5489">
        <w:rPr>
          <w:rFonts w:ascii="Arial Narrow" w:hAnsi="Arial Narrow" w:cs="Arial"/>
        </w:rPr>
        <w:t xml:space="preserve">tuberías de cobre </w:t>
      </w:r>
      <w:r w:rsidR="007951FA" w:rsidRPr="002B5489">
        <w:rPr>
          <w:rFonts w:ascii="Arial Narrow" w:hAnsi="Arial Narrow" w:cs="Arial"/>
        </w:rPr>
        <w:t xml:space="preserve">para enlace de las Unidades Condensadoras y Evaporadoras revestidas con aislante y a su vez, deberá tener un recubrimiento impermeable ya que estas tuberías </w:t>
      </w:r>
      <w:r w:rsidR="00AD6F4F" w:rsidRPr="002B5489">
        <w:rPr>
          <w:rFonts w:ascii="Arial Narrow" w:hAnsi="Arial Narrow" w:cs="Arial"/>
        </w:rPr>
        <w:lastRenderedPageBreak/>
        <w:t>quedarán</w:t>
      </w:r>
      <w:r w:rsidR="007951FA" w:rsidRPr="002B5489">
        <w:rPr>
          <w:rFonts w:ascii="Arial Narrow" w:hAnsi="Arial Narrow" w:cs="Arial"/>
        </w:rPr>
        <w:t xml:space="preserve"> vistas, no serán cubiertas por plafón,</w:t>
      </w:r>
      <w:r w:rsidR="001177F1" w:rsidRPr="002B5489">
        <w:rPr>
          <w:rFonts w:ascii="Arial Narrow" w:hAnsi="Arial Narrow" w:cs="Arial"/>
        </w:rPr>
        <w:t xml:space="preserve"> los diámetros </w:t>
      </w:r>
      <w:r w:rsidR="000D4ECF" w:rsidRPr="002B5489">
        <w:rPr>
          <w:rFonts w:ascii="Arial Narrow" w:hAnsi="Arial Narrow" w:cs="Arial"/>
        </w:rPr>
        <w:t xml:space="preserve">de las mismas </w:t>
      </w:r>
      <w:r w:rsidR="001177F1" w:rsidRPr="002B5489">
        <w:rPr>
          <w:rFonts w:ascii="Arial Narrow" w:hAnsi="Arial Narrow" w:cs="Arial"/>
        </w:rPr>
        <w:t>serán</w:t>
      </w:r>
      <w:r w:rsidR="007951FA" w:rsidRPr="002B5489">
        <w:rPr>
          <w:rFonts w:ascii="Arial Narrow" w:hAnsi="Arial Narrow" w:cs="Arial"/>
        </w:rPr>
        <w:t xml:space="preserve"> de acu</w:t>
      </w:r>
      <w:r w:rsidR="000D4ECF" w:rsidRPr="002B5489">
        <w:rPr>
          <w:rFonts w:ascii="Arial Narrow" w:hAnsi="Arial Narrow" w:cs="Arial"/>
        </w:rPr>
        <w:t>e</w:t>
      </w:r>
      <w:r w:rsidR="007951FA" w:rsidRPr="002B5489">
        <w:rPr>
          <w:rFonts w:ascii="Arial Narrow" w:hAnsi="Arial Narrow" w:cs="Arial"/>
        </w:rPr>
        <w:t>rdo a las indicaciones del fabricante</w:t>
      </w:r>
      <w:r w:rsidRPr="002B5489">
        <w:rPr>
          <w:rFonts w:ascii="Arial Narrow" w:hAnsi="Arial Narrow" w:cs="Arial"/>
        </w:rPr>
        <w:t xml:space="preserve">. </w:t>
      </w:r>
    </w:p>
    <w:p w:rsidR="00E00394" w:rsidRPr="002B5489" w:rsidRDefault="00E00394" w:rsidP="002B5489">
      <w:pPr>
        <w:jc w:val="both"/>
        <w:rPr>
          <w:rFonts w:ascii="Arial Narrow" w:hAnsi="Arial Narrow" w:cs="Arial"/>
        </w:rPr>
      </w:pPr>
    </w:p>
    <w:p w:rsidR="00511135" w:rsidRPr="002B5489" w:rsidRDefault="00511135" w:rsidP="00511135">
      <w:pPr>
        <w:jc w:val="both"/>
        <w:rPr>
          <w:rFonts w:ascii="Arial Narrow" w:hAnsi="Arial Narrow" w:cs="Arial"/>
          <w:b/>
          <w:color w:val="002060"/>
          <w:u w:val="single"/>
        </w:rPr>
      </w:pPr>
      <w:r w:rsidRPr="002B5489">
        <w:rPr>
          <w:rFonts w:ascii="Arial Narrow" w:hAnsi="Arial Narrow" w:cs="Arial"/>
          <w:b/>
          <w:color w:val="002060"/>
          <w:u w:val="single"/>
        </w:rPr>
        <w:t>Puntos a Considerar para la Instalación de las Unidades</w:t>
      </w:r>
      <w:r w:rsidR="00F144FD">
        <w:rPr>
          <w:rFonts w:ascii="Arial Narrow" w:hAnsi="Arial Narrow" w:cs="Arial"/>
          <w:b/>
          <w:color w:val="002060"/>
          <w:u w:val="single"/>
        </w:rPr>
        <w:t xml:space="preserve"> VRF</w:t>
      </w:r>
      <w:r w:rsidRPr="002B5489">
        <w:rPr>
          <w:rFonts w:ascii="Arial Narrow" w:hAnsi="Arial Narrow" w:cs="Arial"/>
          <w:b/>
          <w:color w:val="002060"/>
          <w:u w:val="single"/>
        </w:rPr>
        <w:t xml:space="preserve">: </w:t>
      </w:r>
    </w:p>
    <w:p w:rsidR="00511135" w:rsidRPr="002B5489" w:rsidRDefault="00511135" w:rsidP="00511135">
      <w:pPr>
        <w:jc w:val="both"/>
        <w:rPr>
          <w:rFonts w:ascii="Arial Narrow" w:hAnsi="Arial Narrow" w:cs="Arial"/>
        </w:rPr>
      </w:pPr>
      <w:r w:rsidRPr="002B5489">
        <w:rPr>
          <w:rFonts w:ascii="Arial Narrow" w:hAnsi="Arial Narrow" w:cs="Arial"/>
        </w:rPr>
        <w:t>Cada cassette debe tener un breaker de protección monofásica que irá a dos cajas de breakers de 32 espacios cada una, estas cajas se dirigirán al main breaker cuya capacidad será de 1,200 amperes. El amperaje de estos cassette s será de acuerdo al consumo del equipo que el suplidor esté ofertando. Los condensadores serán trifásicos e incluirán el Neuntro, tendrán un breaker de protección que a su vez irán a un main breaker (breaker principal) que es quien manejará el circuito de esas unidades. La alimentación (cable conductor) de cada condensadora y evaporadora será del diámetro y tipo que indique la ficha técnica del fabricante, no se permitirán empalmes de cables suspendiendo los circuitos.</w:t>
      </w:r>
    </w:p>
    <w:p w:rsidR="00511135" w:rsidRPr="002B5489" w:rsidRDefault="00511135" w:rsidP="00511135">
      <w:pPr>
        <w:jc w:val="both"/>
        <w:rPr>
          <w:rFonts w:ascii="Arial Narrow" w:hAnsi="Arial Narrow" w:cs="Arial"/>
        </w:rPr>
      </w:pPr>
    </w:p>
    <w:p w:rsidR="00511135" w:rsidRPr="002B5489" w:rsidRDefault="00511135" w:rsidP="00511135">
      <w:pPr>
        <w:jc w:val="both"/>
        <w:rPr>
          <w:rFonts w:ascii="Arial Narrow" w:hAnsi="Arial Narrow" w:cs="Arial"/>
        </w:rPr>
      </w:pPr>
      <w:r w:rsidRPr="002B5489">
        <w:rPr>
          <w:rFonts w:ascii="Arial Narrow" w:hAnsi="Arial Narrow" w:cs="Arial"/>
        </w:rPr>
        <w:t>La alimentación del transfer del generador al main breaker, los conductores deberán ser 3/0 trifásicos con su Neutro, este main breaker será ubicado dentro del banco de transformadores, como se indica en el plano</w:t>
      </w:r>
      <w:r w:rsidR="008B0BAF">
        <w:rPr>
          <w:rFonts w:ascii="Arial Narrow" w:hAnsi="Arial Narrow" w:cs="Arial"/>
        </w:rPr>
        <w:t xml:space="preserve"> anexo no. 4 de este lote</w:t>
      </w:r>
      <w:r w:rsidRPr="002B5489">
        <w:rPr>
          <w:rFonts w:ascii="Arial Narrow" w:hAnsi="Arial Narrow" w:cs="Arial"/>
        </w:rPr>
        <w:t>.</w:t>
      </w:r>
    </w:p>
    <w:p w:rsidR="00511135" w:rsidRPr="002B5489" w:rsidRDefault="00511135" w:rsidP="00511135">
      <w:pPr>
        <w:jc w:val="both"/>
        <w:rPr>
          <w:rFonts w:ascii="Arial Narrow" w:hAnsi="Arial Narrow" w:cs="Arial"/>
        </w:rPr>
      </w:pPr>
    </w:p>
    <w:p w:rsidR="00511135" w:rsidRPr="002B5489" w:rsidRDefault="00511135" w:rsidP="00511135">
      <w:pPr>
        <w:jc w:val="both"/>
        <w:rPr>
          <w:rFonts w:ascii="Arial Narrow" w:hAnsi="Arial Narrow" w:cs="Arial"/>
        </w:rPr>
      </w:pPr>
      <w:r w:rsidRPr="002B5489">
        <w:rPr>
          <w:rFonts w:ascii="Arial Narrow" w:hAnsi="Arial Narrow" w:cs="Arial"/>
        </w:rPr>
        <w:t>Desde el main breaker que se ubicará en el banco de transformadores, se dispondrá una continuidad del mismo circuito (alimentación trifásica con su Neutro) hacia la edificación número 3, como se indica en el plano, el cual debe concluir dos cajas de breaker de 32 espacios. Los diámetros de las tuberías para la canalización de los conductores eléctricos serán de pvc de 3” (90.00 ml) y MT de 3” (160.00 ml) como se indica en el plano. Longitud de los conductores: 500 pies por cada fase y el neutro.</w:t>
      </w:r>
    </w:p>
    <w:p w:rsidR="00511135" w:rsidRPr="002B5489" w:rsidRDefault="00511135" w:rsidP="00511135">
      <w:pPr>
        <w:jc w:val="both"/>
        <w:rPr>
          <w:rFonts w:ascii="Arial Narrow" w:hAnsi="Arial Narrow" w:cs="Arial"/>
        </w:rPr>
      </w:pPr>
    </w:p>
    <w:p w:rsidR="00511135" w:rsidRPr="002B5489" w:rsidRDefault="00511135" w:rsidP="00511135">
      <w:pPr>
        <w:jc w:val="both"/>
        <w:rPr>
          <w:rFonts w:ascii="Arial Narrow" w:hAnsi="Arial Narrow" w:cs="Arial"/>
        </w:rPr>
      </w:pPr>
      <w:r w:rsidRPr="002B5489">
        <w:rPr>
          <w:rFonts w:ascii="Arial Narrow" w:hAnsi="Arial Narrow" w:cs="Arial"/>
        </w:rPr>
        <w:t xml:space="preserve">Se debe contemplar un breaker de </w:t>
      </w:r>
      <w:r w:rsidR="0081417B">
        <w:rPr>
          <w:rFonts w:ascii="Arial Narrow" w:hAnsi="Arial Narrow" w:cs="Arial"/>
        </w:rPr>
        <w:t>1,200</w:t>
      </w:r>
      <w:r w:rsidRPr="002B5489">
        <w:rPr>
          <w:rFonts w:ascii="Arial Narrow" w:hAnsi="Arial Narrow" w:cs="Arial"/>
        </w:rPr>
        <w:t xml:space="preserve"> amperes en el cuarto de planta eléctrica para la protección de las edificaciones, y un transfer de 1,200 amperes. </w:t>
      </w:r>
    </w:p>
    <w:p w:rsidR="00511135" w:rsidRPr="002B5489" w:rsidRDefault="00511135" w:rsidP="00511135">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El contratista deberá contemplar </w:t>
      </w:r>
      <w:r w:rsidRPr="002B5489">
        <w:rPr>
          <w:rFonts w:ascii="Arial Narrow" w:hAnsi="Arial Narrow" w:cs="Arial"/>
          <w:color w:val="000000" w:themeColor="text1"/>
        </w:rPr>
        <w:t xml:space="preserve">en sus costos </w:t>
      </w:r>
      <w:r w:rsidRPr="002B5489">
        <w:rPr>
          <w:rFonts w:ascii="Arial Narrow" w:hAnsi="Arial Narrow" w:cs="Arial"/>
        </w:rPr>
        <w:t xml:space="preserve">el suministro e instalación de drenaje de las unidades, y un sistema de impulsión para cada cassette que impulse el desagüe para dichos drenajes. </w:t>
      </w:r>
    </w:p>
    <w:p w:rsidR="00511135" w:rsidRPr="002B5489" w:rsidRDefault="00511135" w:rsidP="00511135">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Todas las unidades de aires descritas en la relación de cantidades deben contar con instalación de todas las tuberías, conductores eléctricos, herramientas y accesorios que fuera necesario para la puesta en funcionamiento del equipo.</w:t>
      </w:r>
    </w:p>
    <w:p w:rsidR="00511135" w:rsidRPr="002B5489" w:rsidRDefault="00511135" w:rsidP="00511135">
      <w:pPr>
        <w:jc w:val="both"/>
        <w:rPr>
          <w:rFonts w:ascii="Arial Narrow" w:hAnsi="Arial Narrow"/>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El trayecto para las tuberías de refrigeración se hará siguiendo la ruta indicada en el plano. </w:t>
      </w:r>
    </w:p>
    <w:p w:rsidR="00511135" w:rsidRPr="002B5489" w:rsidRDefault="00511135" w:rsidP="00511135">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Cualquier daño ocasionado a equipos o instalaciones físicas del área durante la ejecución de estos trabajos será responsabilidad del contratista. </w:t>
      </w:r>
    </w:p>
    <w:p w:rsidR="00511135" w:rsidRPr="002B5489" w:rsidRDefault="00511135" w:rsidP="00511135">
      <w:pPr>
        <w:jc w:val="both"/>
        <w:rPr>
          <w:rFonts w:ascii="Arial Narrow" w:hAnsi="Arial Narrow" w:cs="Arial"/>
        </w:rPr>
      </w:pPr>
    </w:p>
    <w:p w:rsidR="00794D08" w:rsidRDefault="00511135" w:rsidP="00511135">
      <w:pPr>
        <w:jc w:val="both"/>
        <w:rPr>
          <w:rFonts w:ascii="Arial Narrow" w:hAnsi="Arial Narrow" w:cs="Arial"/>
        </w:rPr>
      </w:pPr>
      <w:r w:rsidRPr="002B5489">
        <w:rPr>
          <w:rFonts w:ascii="Arial Narrow" w:hAnsi="Arial Narrow" w:cs="Arial"/>
        </w:rPr>
        <w:t>Se debe realizar una visita técnica de carácter obligatorio. Quien no asista a dicha visita no podrá participar en el proceso.</w:t>
      </w:r>
    </w:p>
    <w:p w:rsidR="00672283" w:rsidRPr="002B5489" w:rsidRDefault="00672283" w:rsidP="00511135">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Responsabilidad del Contratista</w:t>
      </w:r>
    </w:p>
    <w:p w:rsidR="00E00394" w:rsidRPr="002B5489" w:rsidRDefault="00E00394" w:rsidP="002B5489">
      <w:pPr>
        <w:jc w:val="both"/>
        <w:rPr>
          <w:rFonts w:ascii="Arial Narrow" w:hAnsi="Arial Narrow" w:cs="Arial"/>
        </w:rPr>
      </w:pP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 responsable de ejecutar todo el trabajo señalado en los planos, partidas presupuestarias y ficha técnica, cumpliendo todas las especificaciones suministradas por el INTRANT.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las actividades de: suministro, transporte, instalación y terminación de primera calidad y equipos de alta gama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lastRenderedPageBreak/>
        <w:t xml:space="preserve">Debe ejecutar el proyecto, suministrando los materiales y/o equipos a instalar en perfecto estado y nuevo.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suplir un personal altamente calificado para la ejecución del proyecto, este personal debe de contar con la experiencia suficiente en trabajos similares demostrables a través de certificaciones.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Deberá designar un personal profesional del área de la Ingeniería Eléctrica, Mecánica o Electromecánica, los mismos deben ser autorizados como representante técnico, supervisor y encargado del proyecto en el área que corresponda, quienes deberán supervisar y dirigir la ejecución de las diversas actividades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Está obligado a cuidar la obra existente y reparar algún daño que resulte como consecuencia de la ejecución del proyecto. </w:t>
      </w:r>
    </w:p>
    <w:p w:rsidR="00E00394"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mantener en todo momento el área de trabajo libre de escombros y accesible. </w:t>
      </w:r>
    </w:p>
    <w:p w:rsidR="00E00394" w:rsidRPr="002B5489" w:rsidRDefault="00E00394" w:rsidP="002B5489">
      <w:pPr>
        <w:jc w:val="both"/>
        <w:rPr>
          <w:rFonts w:ascii="Arial Narrow" w:hAnsi="Arial Narrow" w:cs="Arial"/>
        </w:rPr>
      </w:pPr>
    </w:p>
    <w:p w:rsidR="0051370D" w:rsidRPr="002B5489" w:rsidRDefault="004A6382" w:rsidP="002B5489">
      <w:pPr>
        <w:pStyle w:val="Prrafodelista"/>
        <w:jc w:val="both"/>
        <w:rPr>
          <w:rFonts w:ascii="Arial Narrow" w:hAnsi="Arial Narrow" w:cs="Arial"/>
          <w:b/>
          <w:color w:val="002060"/>
          <w:u w:val="single"/>
        </w:rPr>
      </w:pPr>
      <w:r w:rsidRPr="002B5489">
        <w:rPr>
          <w:rFonts w:ascii="Arial Narrow" w:hAnsi="Arial Narrow" w:cs="Arial"/>
          <w:b/>
          <w:color w:val="002060"/>
          <w:u w:val="single"/>
        </w:rPr>
        <w:t xml:space="preserve">Características de los equipos </w:t>
      </w:r>
      <w:r w:rsidR="00672283">
        <w:rPr>
          <w:rFonts w:ascii="Arial Narrow" w:hAnsi="Arial Narrow" w:cs="Arial"/>
          <w:b/>
          <w:color w:val="002060"/>
          <w:u w:val="single"/>
        </w:rPr>
        <w:t>de todos los lotes.</w:t>
      </w:r>
    </w:p>
    <w:p w:rsidR="0098690C" w:rsidRPr="002B5489" w:rsidRDefault="0098690C" w:rsidP="002B5489">
      <w:pPr>
        <w:pStyle w:val="Sinespaciado"/>
        <w:jc w:val="both"/>
        <w:rPr>
          <w:rFonts w:ascii="Arial Narrow" w:hAnsi="Arial Narrow" w:cs="Arial"/>
          <w:lang w:eastAsia="es-DO"/>
        </w:rPr>
      </w:pPr>
    </w:p>
    <w:p w:rsidR="0098690C" w:rsidRPr="002B5489" w:rsidRDefault="0098690C" w:rsidP="002B5489">
      <w:pPr>
        <w:pStyle w:val="Prrafodelista"/>
        <w:jc w:val="both"/>
        <w:rPr>
          <w:rFonts w:ascii="Arial Narrow" w:hAnsi="Arial Narrow" w:cs="Arial"/>
          <w:b/>
          <w:color w:val="002060"/>
        </w:rPr>
      </w:pPr>
      <w:r w:rsidRPr="002B5489">
        <w:rPr>
          <w:rFonts w:ascii="Arial Narrow" w:hAnsi="Arial Narrow" w:cs="Arial"/>
          <w:b/>
          <w:color w:val="002060"/>
        </w:rPr>
        <w:t>Equipos:</w:t>
      </w:r>
    </w:p>
    <w:p w:rsidR="0098690C" w:rsidRPr="002B5489" w:rsidRDefault="0098690C" w:rsidP="002B5489">
      <w:pPr>
        <w:pStyle w:val="Prrafodelista"/>
        <w:jc w:val="both"/>
        <w:rPr>
          <w:rFonts w:ascii="Arial Narrow" w:hAnsi="Arial Narrow" w:cs="Arial"/>
          <w:lang w:eastAsia="es-DO"/>
        </w:rPr>
      </w:pPr>
      <w:r w:rsidRPr="002B5489">
        <w:rPr>
          <w:rFonts w:ascii="Arial Narrow" w:hAnsi="Arial Narrow" w:cs="Arial"/>
          <w:lang w:eastAsia="es-DO"/>
        </w:rPr>
        <w:t>Características eléctricas 208/230/1/60</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 Frigorífica</w:t>
      </w:r>
      <w:r w:rsidR="0051370D" w:rsidRPr="002B5489">
        <w:rPr>
          <w:rFonts w:ascii="Arial Narrow" w:hAnsi="Arial Narrow" w:cs="Arial"/>
          <w:b/>
          <w:color w:val="002060"/>
        </w:rPr>
        <w:t>:</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Tuberías de cobre de calidad para refrigerante 410A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 xml:space="preserve">islante/tubería: </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Aislamiento térmico flexible de célula cerrada, con los siguientes espesores: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de 3/8" hasta 5/8", con espesor de 1/2".</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superior a 3/4”, con espesor de 3/4".</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Acabado con cemento adhesivo y cinta en juntas transversales y longitudinales.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R</w:t>
      </w:r>
      <w:r w:rsidR="0055236A" w:rsidRPr="002B5489">
        <w:rPr>
          <w:rFonts w:ascii="Arial Narrow" w:hAnsi="Arial Narrow" w:cs="Arial"/>
          <w:b/>
          <w:color w:val="002060"/>
        </w:rPr>
        <w:t>efrigerante</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Refrigerante tipo 410A (con sello de fábrica).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I</w:t>
      </w:r>
      <w:r w:rsidR="0055236A" w:rsidRPr="002B5489">
        <w:rPr>
          <w:rFonts w:ascii="Arial Narrow" w:hAnsi="Arial Narrow" w:cs="Arial"/>
          <w:b/>
          <w:color w:val="002060"/>
        </w:rPr>
        <w:t>nstalación</w:t>
      </w:r>
      <w:r w:rsidR="009E4E8D" w:rsidRPr="002B5489">
        <w:rPr>
          <w:rFonts w:ascii="Arial Narrow" w:hAnsi="Arial Narrow" w:cs="Arial"/>
          <w:b/>
          <w:color w:val="002060"/>
        </w:rPr>
        <w:t xml:space="preserve"> </w:t>
      </w:r>
      <w:r w:rsidR="0055236A" w:rsidRPr="002B5489">
        <w:rPr>
          <w:rFonts w:ascii="Arial Narrow" w:hAnsi="Arial Narrow" w:cs="Arial"/>
          <w:b/>
          <w:color w:val="002060"/>
        </w:rPr>
        <w:t>Frigorífica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 xml:space="preserve">Según buenas prácticas, Aislamiento con cinta adhesiva especial para tales fines y todo el recorrido de las tuberías tanto alta como de baja, realización de un vacío de </w:t>
      </w:r>
      <w:r w:rsidR="00401B62" w:rsidRPr="002B5489">
        <w:rPr>
          <w:rFonts w:ascii="Arial Narrow" w:hAnsi="Arial Narrow" w:cs="Arial"/>
        </w:rPr>
        <w:t>500</w:t>
      </w:r>
      <w:r w:rsidRPr="002B5489">
        <w:rPr>
          <w:rFonts w:ascii="Arial Narrow" w:hAnsi="Arial Narrow" w:cs="Arial"/>
        </w:rPr>
        <w:t xml:space="preserve"> micrones más una hora de secado. Presurización por 72 horas.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C</w:t>
      </w:r>
      <w:r w:rsidR="0055236A" w:rsidRPr="002B5489">
        <w:rPr>
          <w:rFonts w:ascii="Arial Narrow" w:hAnsi="Arial Narrow" w:cs="Arial"/>
          <w:b/>
          <w:color w:val="002060"/>
        </w:rPr>
        <w:t>ontrolador de</w:t>
      </w:r>
      <w:r w:rsidRPr="002B5489">
        <w:rPr>
          <w:rFonts w:ascii="Arial Narrow" w:hAnsi="Arial Narrow" w:cs="Arial"/>
          <w:b/>
          <w:color w:val="002060"/>
        </w:rPr>
        <w:t xml:space="preserve"> T</w:t>
      </w:r>
      <w:r w:rsidR="0055236A" w:rsidRPr="002B5489">
        <w:rPr>
          <w:rFonts w:ascii="Arial Narrow" w:hAnsi="Arial Narrow" w:cs="Arial"/>
          <w:b/>
          <w:color w:val="002060"/>
        </w:rPr>
        <w:t>emperatura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Individual por cada Equipo</w:t>
      </w:r>
      <w:r w:rsidR="00FA126C" w:rsidRPr="002B5489">
        <w:rPr>
          <w:rFonts w:ascii="Arial Narrow" w:hAnsi="Arial Narrow" w:cs="Arial"/>
        </w:rPr>
        <w:t xml:space="preserve"> tipo inalámbrico </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D</w:t>
      </w:r>
      <w:r w:rsidR="0055236A" w:rsidRPr="002B5489">
        <w:rPr>
          <w:rFonts w:ascii="Arial Narrow" w:hAnsi="Arial Narrow" w:cs="Arial"/>
          <w:b/>
          <w:color w:val="002060"/>
        </w:rPr>
        <w:t>ifusión</w:t>
      </w:r>
      <w:r w:rsidRPr="002B5489">
        <w:rPr>
          <w:rFonts w:ascii="Arial Narrow" w:hAnsi="Arial Narrow" w:cs="Arial"/>
          <w:b/>
          <w:color w:val="002060"/>
        </w:rPr>
        <w:t>-A</w:t>
      </w:r>
      <w:r w:rsidR="0055236A" w:rsidRPr="002B5489">
        <w:rPr>
          <w:rFonts w:ascii="Arial Narrow" w:hAnsi="Arial Narrow" w:cs="Arial"/>
          <w:b/>
          <w:color w:val="002060"/>
        </w:rPr>
        <w:t xml:space="preserve">ire </w:t>
      </w:r>
      <w:r w:rsidRPr="002B5489">
        <w:rPr>
          <w:rFonts w:ascii="Arial Narrow" w:hAnsi="Arial Narrow" w:cs="Arial"/>
          <w:b/>
          <w:color w:val="002060"/>
        </w:rPr>
        <w:t>R</w:t>
      </w:r>
      <w:r w:rsidR="0055236A" w:rsidRPr="002B5489">
        <w:rPr>
          <w:rFonts w:ascii="Arial Narrow" w:hAnsi="Arial Narrow" w:cs="Arial"/>
          <w:b/>
          <w:color w:val="002060"/>
        </w:rPr>
        <w:t>ejilla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Característica de difusión con bajo nivel de ruido color blanco</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V</w:t>
      </w:r>
      <w:r w:rsidR="0055236A" w:rsidRPr="002B5489">
        <w:rPr>
          <w:rFonts w:ascii="Arial Narrow" w:hAnsi="Arial Narrow" w:cs="Arial"/>
          <w:b/>
          <w:color w:val="002060"/>
        </w:rPr>
        <w:t>arilla</w:t>
      </w:r>
      <w:r w:rsidRPr="002B5489">
        <w:rPr>
          <w:rFonts w:ascii="Arial Narrow" w:hAnsi="Arial Narrow" w:cs="Arial"/>
          <w:b/>
          <w:color w:val="002060"/>
        </w:rPr>
        <w:t xml:space="preserve"> S</w:t>
      </w:r>
      <w:r w:rsidR="0055236A" w:rsidRPr="002B5489">
        <w:rPr>
          <w:rFonts w:ascii="Arial Narrow" w:hAnsi="Arial Narrow" w:cs="Arial"/>
          <w:b/>
          <w:color w:val="002060"/>
        </w:rPr>
        <w:t>oldadura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At5%</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Tuberías</w:t>
      </w:r>
      <w:r w:rsidR="009E4E8D" w:rsidRPr="002B5489">
        <w:rPr>
          <w:rFonts w:ascii="Arial Narrow" w:hAnsi="Arial Narrow" w:cs="Arial"/>
          <w:b/>
          <w:color w:val="002060"/>
        </w:rPr>
        <w:t xml:space="preserve"> </w:t>
      </w:r>
      <w:r w:rsidRPr="002B5489">
        <w:rPr>
          <w:rFonts w:ascii="Arial Narrow" w:hAnsi="Arial Narrow" w:cs="Arial"/>
          <w:b/>
          <w:color w:val="002060"/>
        </w:rPr>
        <w:t>de</w:t>
      </w:r>
      <w:r w:rsidR="0051370D" w:rsidRPr="002B5489">
        <w:rPr>
          <w:rFonts w:ascii="Arial Narrow" w:hAnsi="Arial Narrow" w:cs="Arial"/>
          <w:b/>
          <w:color w:val="002060"/>
        </w:rPr>
        <w:t xml:space="preserve"> D</w:t>
      </w:r>
      <w:r w:rsidRPr="002B5489">
        <w:rPr>
          <w:rFonts w:ascii="Arial Narrow" w:hAnsi="Arial Narrow" w:cs="Arial"/>
          <w:b/>
          <w:color w:val="002060"/>
        </w:rPr>
        <w:t>renaje en</w:t>
      </w:r>
      <w:r w:rsidR="0051370D" w:rsidRPr="002B5489">
        <w:rPr>
          <w:rFonts w:ascii="Arial Narrow" w:hAnsi="Arial Narrow" w:cs="Arial"/>
          <w:b/>
          <w:color w:val="002060"/>
        </w:rPr>
        <w:t xml:space="preserve"> E</w:t>
      </w:r>
      <w:r w:rsidRPr="002B5489">
        <w:rPr>
          <w:rFonts w:ascii="Arial Narrow" w:hAnsi="Arial Narrow" w:cs="Arial"/>
          <w:b/>
          <w:color w:val="002060"/>
        </w:rPr>
        <w:t>vaporadoras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PVC, drenaje con diámetro acorde a la salida del equipo, aislada con cinta adhesiva es</w:t>
      </w:r>
      <w:r w:rsidR="00FA126C" w:rsidRPr="002B5489">
        <w:rPr>
          <w:rFonts w:ascii="Arial Narrow" w:hAnsi="Arial Narrow" w:cs="Arial"/>
        </w:rPr>
        <w:t>pecial para tales fines de 3/8"</w:t>
      </w:r>
      <w:r w:rsidRPr="002B5489">
        <w:rPr>
          <w:rFonts w:ascii="Arial Narrow" w:hAnsi="Arial Narrow" w:cs="Arial"/>
        </w:rPr>
        <w:t>.</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limentación</w:t>
      </w:r>
      <w:r w:rsidRPr="002B5489">
        <w:rPr>
          <w:rFonts w:ascii="Arial Narrow" w:hAnsi="Arial Narrow" w:cs="Arial"/>
          <w:b/>
          <w:color w:val="002060"/>
        </w:rPr>
        <w:t xml:space="preserve"> E</w:t>
      </w:r>
      <w:r w:rsidR="0055236A" w:rsidRPr="002B5489">
        <w:rPr>
          <w:rFonts w:ascii="Arial Narrow" w:hAnsi="Arial Narrow" w:cs="Arial"/>
          <w:b/>
          <w:color w:val="002060"/>
        </w:rPr>
        <w:t>léctrica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208/230/1/60</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B</w:t>
      </w:r>
      <w:r w:rsidR="0055236A" w:rsidRPr="002B5489">
        <w:rPr>
          <w:rFonts w:ascii="Arial Narrow" w:hAnsi="Arial Narrow" w:cs="Arial"/>
          <w:b/>
          <w:color w:val="002060"/>
        </w:rPr>
        <w:t>ancadas</w:t>
      </w:r>
      <w:r w:rsidRPr="002B5489">
        <w:rPr>
          <w:rFonts w:ascii="Arial Narrow" w:hAnsi="Arial Narrow" w:cs="Arial"/>
          <w:b/>
          <w:color w:val="002060"/>
        </w:rPr>
        <w:t xml:space="preserve"> D</w:t>
      </w:r>
      <w:r w:rsidR="0055236A" w:rsidRPr="002B5489">
        <w:rPr>
          <w:rFonts w:ascii="Arial Narrow" w:hAnsi="Arial Narrow" w:cs="Arial"/>
          <w:b/>
          <w:color w:val="002060"/>
        </w:rPr>
        <w:t>e</w:t>
      </w:r>
      <w:r w:rsidR="00C45E5B" w:rsidRPr="002B5489">
        <w:rPr>
          <w:rFonts w:ascii="Arial Narrow" w:hAnsi="Arial Narrow" w:cs="Arial"/>
          <w:b/>
          <w:color w:val="002060"/>
        </w:rPr>
        <w:t xml:space="preserve"> </w:t>
      </w:r>
      <w:r w:rsidR="0055236A" w:rsidRPr="002B5489">
        <w:rPr>
          <w:rFonts w:ascii="Arial Narrow" w:hAnsi="Arial Narrow" w:cs="Arial"/>
          <w:b/>
          <w:color w:val="002060"/>
        </w:rPr>
        <w:t>condensadores</w:t>
      </w:r>
    </w:p>
    <w:p w:rsidR="0051370D" w:rsidRPr="002B5489" w:rsidRDefault="00783CC5" w:rsidP="002B5489">
      <w:pPr>
        <w:pStyle w:val="Prrafodelista"/>
        <w:jc w:val="both"/>
        <w:rPr>
          <w:rFonts w:ascii="Arial Narrow" w:hAnsi="Arial Narrow" w:cs="Arial"/>
        </w:rPr>
      </w:pPr>
      <w:r w:rsidRPr="002B5489">
        <w:rPr>
          <w:rFonts w:ascii="Arial Narrow" w:hAnsi="Arial Narrow" w:cs="Arial"/>
        </w:rPr>
        <w:t>Soporte de goma</w:t>
      </w:r>
      <w:r w:rsidR="00672283">
        <w:rPr>
          <w:rFonts w:ascii="Arial Narrow" w:hAnsi="Arial Narrow" w:cs="Arial"/>
        </w:rPr>
        <w:t>.</w:t>
      </w:r>
    </w:p>
    <w:p w:rsidR="00395CC4" w:rsidRPr="002B5489" w:rsidRDefault="00395CC4" w:rsidP="002B5489">
      <w:pPr>
        <w:pStyle w:val="Prrafodelista"/>
        <w:jc w:val="both"/>
        <w:rPr>
          <w:rFonts w:ascii="Arial Narrow" w:hAnsi="Arial Narrow" w:cs="Arial"/>
        </w:rPr>
      </w:pPr>
    </w:p>
    <w:p w:rsidR="00395CC4" w:rsidRPr="002B5489" w:rsidRDefault="00395CC4" w:rsidP="002B5489">
      <w:pPr>
        <w:jc w:val="both"/>
        <w:rPr>
          <w:rFonts w:ascii="Arial Narrow" w:hAnsi="Arial Narrow" w:cs="Arial"/>
        </w:rPr>
      </w:pPr>
      <w:r w:rsidRPr="002B5489">
        <w:rPr>
          <w:rFonts w:ascii="Arial Narrow" w:hAnsi="Arial Narrow" w:cs="Arial"/>
        </w:rPr>
        <w:t xml:space="preserve">Se debe especificar la marca de los equipos cotizados, </w:t>
      </w:r>
      <w:r w:rsidR="00672283">
        <w:rPr>
          <w:rFonts w:ascii="Arial Narrow" w:hAnsi="Arial Narrow" w:cs="Arial"/>
        </w:rPr>
        <w:t>obligatorio.</w:t>
      </w:r>
      <w:r w:rsidR="004F7B1D">
        <w:rPr>
          <w:rFonts w:ascii="Arial Narrow" w:hAnsi="Arial Narrow" w:cs="Arial"/>
        </w:rPr>
        <w:t xml:space="preserve"> No subsanable.</w:t>
      </w:r>
    </w:p>
    <w:p w:rsidR="00D516B7" w:rsidRPr="002B5489" w:rsidRDefault="00D516B7" w:rsidP="002B5489">
      <w:pPr>
        <w:jc w:val="both"/>
        <w:rPr>
          <w:rFonts w:ascii="Arial Narrow" w:hAnsi="Arial Narrow" w:cs="Arial"/>
        </w:rPr>
      </w:pPr>
    </w:p>
    <w:p w:rsidR="00FC6D5D" w:rsidRPr="002B5489" w:rsidRDefault="008B64F3" w:rsidP="00A14B36">
      <w:pPr>
        <w:pStyle w:val="Ttulo3"/>
      </w:pPr>
      <w:bookmarkStart w:id="5" w:name="_Toc159673573"/>
      <w:bookmarkStart w:id="6" w:name="_Toc185953146"/>
      <w:bookmarkStart w:id="7" w:name="_Toc410128604"/>
      <w:r w:rsidRPr="002B5489">
        <w:lastRenderedPageBreak/>
        <w:t>Programa</w:t>
      </w:r>
      <w:r w:rsidR="00FC6D5D" w:rsidRPr="002B5489">
        <w:t xml:space="preserve"> de Suministro</w:t>
      </w:r>
      <w:bookmarkEnd w:id="5"/>
      <w:bookmarkEnd w:id="6"/>
      <w:bookmarkEnd w:id="7"/>
    </w:p>
    <w:p w:rsidR="00FC6D5D" w:rsidRPr="002B5489" w:rsidRDefault="00FC6D5D" w:rsidP="002B5489">
      <w:pPr>
        <w:jc w:val="both"/>
        <w:rPr>
          <w:rFonts w:ascii="Arial Narrow" w:hAnsi="Arial Narrow" w:cs="Arial"/>
          <w:color w:val="990000"/>
        </w:rPr>
      </w:pPr>
    </w:p>
    <w:p w:rsidR="00783CC5" w:rsidRDefault="00783CC5" w:rsidP="002B5489">
      <w:pPr>
        <w:jc w:val="both"/>
        <w:rPr>
          <w:rFonts w:ascii="Arial Narrow" w:hAnsi="Arial Narrow" w:cs="Arial"/>
        </w:rPr>
      </w:pPr>
      <w:r w:rsidRPr="002B5489">
        <w:rPr>
          <w:rFonts w:ascii="Arial Narrow" w:hAnsi="Arial Narrow" w:cs="Arial"/>
        </w:rPr>
        <w:t>El suplidor debe dejar un manual detallado con el uso de los equipos, certificaciones de garantía y un programa de mantenimiento sumamente detallado con los tiempos estipulados para cada mantenimiento y las acciones que se deban realizar cada vez que los equipos sean sometidos a dicho mantenimiento. Esta información es de carácter obligatorio y no será subsanable</w:t>
      </w:r>
      <w:r w:rsidR="002B1068" w:rsidRPr="002B5489">
        <w:rPr>
          <w:rFonts w:ascii="Arial Narrow" w:hAnsi="Arial Narrow" w:cs="Arial"/>
        </w:rPr>
        <w:t>.</w:t>
      </w:r>
      <w:r w:rsidR="00252B8C">
        <w:rPr>
          <w:rFonts w:ascii="Arial Narrow" w:hAnsi="Arial Narrow" w:cs="Arial"/>
        </w:rPr>
        <w:t xml:space="preserve"> </w:t>
      </w:r>
    </w:p>
    <w:p w:rsidR="004F7B1D" w:rsidRPr="002B5489" w:rsidRDefault="004F7B1D" w:rsidP="002B5489">
      <w:pPr>
        <w:jc w:val="both"/>
        <w:rPr>
          <w:rFonts w:ascii="Arial Narrow" w:hAnsi="Arial Narrow" w:cs="Arial"/>
          <w:color w:val="990000"/>
        </w:rPr>
      </w:pPr>
    </w:p>
    <w:p w:rsidR="0042354C" w:rsidRDefault="0042354C" w:rsidP="002B5489">
      <w:pPr>
        <w:pStyle w:val="Sinespaciado"/>
        <w:jc w:val="both"/>
        <w:rPr>
          <w:rFonts w:ascii="Arial Narrow" w:hAnsi="Arial Narrow" w:cs="Arial"/>
          <w:color w:val="000000" w:themeColor="text1"/>
          <w:sz w:val="24"/>
          <w:szCs w:val="24"/>
        </w:rPr>
      </w:pPr>
      <w:bookmarkStart w:id="8" w:name="_Toc271530534"/>
      <w:r w:rsidRPr="002B5489">
        <w:rPr>
          <w:rFonts w:ascii="Arial Narrow" w:hAnsi="Arial Narrow" w:cs="Arial"/>
          <w:color w:val="000000" w:themeColor="text1"/>
          <w:sz w:val="24"/>
          <w:szCs w:val="24"/>
        </w:rPr>
        <w:t xml:space="preserve">El oferente </w:t>
      </w:r>
      <w:r w:rsidR="008A4A12" w:rsidRPr="002B5489">
        <w:rPr>
          <w:rFonts w:ascii="Arial Narrow" w:hAnsi="Arial Narrow" w:cs="Arial"/>
          <w:color w:val="000000" w:themeColor="text1"/>
          <w:sz w:val="24"/>
          <w:szCs w:val="24"/>
        </w:rPr>
        <w:t xml:space="preserve">será responsable de realizar todos los trabajos relacionados con la instalación de los aires acondicionados, entregándolos al INTRANT en funcionamiento, para lo cual debe considerar en su propuesta económica todo lo relacionado con dicha instalación. El oferente no podrá alegar desconocimiento de algún ítem, herramienta o materiales que se necesitará para la realización de los trabajos. </w:t>
      </w:r>
      <w:r w:rsidR="00A90592">
        <w:rPr>
          <w:rFonts w:ascii="Arial Narrow" w:hAnsi="Arial Narrow" w:cs="Arial"/>
          <w:color w:val="000000" w:themeColor="text1"/>
          <w:sz w:val="24"/>
          <w:szCs w:val="24"/>
        </w:rPr>
        <w:t>Una vez instalados, el INTRANT realizará la alimentación eléctrica y posterior a esto, el Oferente deberá encender y probar dichos equipos para proceder a la recepción definitiva de los mismos.</w:t>
      </w:r>
    </w:p>
    <w:p w:rsidR="00A90592" w:rsidRDefault="00A90592" w:rsidP="002B5489">
      <w:pPr>
        <w:pStyle w:val="Sinespaciado"/>
        <w:jc w:val="both"/>
        <w:rPr>
          <w:rFonts w:ascii="Arial Narrow" w:hAnsi="Arial Narrow" w:cs="Arial"/>
          <w:color w:val="000000" w:themeColor="text1"/>
          <w:sz w:val="24"/>
          <w:szCs w:val="24"/>
        </w:rPr>
      </w:pPr>
    </w:p>
    <w:p w:rsidR="00A90592" w:rsidRPr="002B5489" w:rsidRDefault="00A90592" w:rsidP="002B5489">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Así mismo se reitera que los Lote</w:t>
      </w:r>
      <w:r w:rsidR="00252B8C">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serán </w:t>
      </w:r>
      <w:r w:rsidR="00252B8C">
        <w:rPr>
          <w:rFonts w:ascii="Arial Narrow" w:hAnsi="Arial Narrow" w:cs="Arial"/>
          <w:color w:val="000000" w:themeColor="text1"/>
          <w:sz w:val="24"/>
          <w:szCs w:val="24"/>
        </w:rPr>
        <w:t>adjudicado</w:t>
      </w:r>
      <w:r>
        <w:rPr>
          <w:rFonts w:ascii="Arial Narrow" w:hAnsi="Arial Narrow" w:cs="Arial"/>
          <w:color w:val="000000" w:themeColor="text1"/>
          <w:sz w:val="24"/>
          <w:szCs w:val="24"/>
        </w:rPr>
        <w:t xml:space="preserve"> por separado por lo que el Oferente debe indicar a</w:t>
      </w:r>
      <w:r w:rsidR="00252B8C">
        <w:rPr>
          <w:rFonts w:ascii="Arial Narrow" w:hAnsi="Arial Narrow" w:cs="Arial"/>
          <w:color w:val="000000" w:themeColor="text1"/>
          <w:sz w:val="24"/>
          <w:szCs w:val="24"/>
        </w:rPr>
        <w:t xml:space="preserve"> en cuál</w:t>
      </w:r>
      <w:r>
        <w:rPr>
          <w:rFonts w:ascii="Arial Narrow" w:hAnsi="Arial Narrow" w:cs="Arial"/>
          <w:color w:val="000000" w:themeColor="text1"/>
          <w:sz w:val="24"/>
          <w:szCs w:val="24"/>
        </w:rPr>
        <w:t xml:space="preserve"> o </w:t>
      </w:r>
      <w:r w:rsidR="00252B8C">
        <w:rPr>
          <w:rFonts w:ascii="Arial Narrow" w:hAnsi="Arial Narrow" w:cs="Arial"/>
          <w:color w:val="000000" w:themeColor="text1"/>
          <w:sz w:val="24"/>
          <w:szCs w:val="24"/>
        </w:rPr>
        <w:t>cuáles</w:t>
      </w:r>
      <w:r>
        <w:rPr>
          <w:rFonts w:ascii="Arial Narrow" w:hAnsi="Arial Narrow" w:cs="Arial"/>
          <w:color w:val="000000" w:themeColor="text1"/>
          <w:sz w:val="24"/>
          <w:szCs w:val="24"/>
        </w:rPr>
        <w:t xml:space="preserve"> de los Lotes está participando.</w:t>
      </w:r>
      <w:bookmarkEnd w:id="8"/>
    </w:p>
    <w:sectPr w:rsidR="00A90592" w:rsidRPr="002B5489" w:rsidSect="00FC200E">
      <w:headerReference w:type="default" r:id="rId8"/>
      <w:footerReference w:type="even" r:id="rId9"/>
      <w:footerReference w:type="default" r:id="rId10"/>
      <w:pgSz w:w="12242" w:h="15842" w:code="1"/>
      <w:pgMar w:top="1276" w:right="1469" w:bottom="1417"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983" w:rsidRDefault="002E3983">
      <w:r>
        <w:separator/>
      </w:r>
    </w:p>
  </w:endnote>
  <w:endnote w:type="continuationSeparator" w:id="0">
    <w:p w:rsidR="002E3983" w:rsidRDefault="002E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Segoe Print"/>
    <w:charset w:val="00"/>
    <w:family w:val="auto"/>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A7E" w:rsidRDefault="00392A7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56DD">
      <w:rPr>
        <w:rStyle w:val="Nmerodepgina"/>
        <w:noProof/>
      </w:rPr>
      <w:t>1</w:t>
    </w:r>
    <w:r>
      <w:rPr>
        <w:rStyle w:val="Nmerodepgina"/>
      </w:rPr>
      <w:fldChar w:fldCharType="end"/>
    </w:r>
  </w:p>
  <w:p w:rsidR="00392A7E" w:rsidRPr="00BE0C69" w:rsidRDefault="00392A7E">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983" w:rsidRDefault="002E3983">
      <w:r>
        <w:separator/>
      </w:r>
    </w:p>
  </w:footnote>
  <w:footnote w:type="continuationSeparator" w:id="0">
    <w:p w:rsidR="002E3983" w:rsidRDefault="002E39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392B63">
    <w:pPr>
      <w:pStyle w:val="Encabezado"/>
      <w:tabs>
        <w:tab w:val="clear" w:pos="4320"/>
        <w:tab w:val="clear" w:pos="8640"/>
      </w:tabs>
      <w:ind w:left="851" w:right="567"/>
      <w:jc w:val="center"/>
    </w:pPr>
    <w:r w:rsidRPr="00AA68C0">
      <w:rPr>
        <w:rFonts w:ascii="Arial" w:hAnsi="Arial"/>
        <w:b/>
        <w:noProof/>
        <w:lang w:val="de-DE" w:eastAsia="de-DE"/>
      </w:rPr>
      <w:drawing>
        <wp:anchor distT="0" distB="0" distL="114300" distR="114300" simplePos="0" relativeHeight="251658240" behindDoc="1" locked="0" layoutInCell="1" allowOverlap="1" wp14:anchorId="7D27845F" wp14:editId="700E2878">
          <wp:simplePos x="0" y="0"/>
          <wp:positionH relativeFrom="column">
            <wp:posOffset>-666750</wp:posOffset>
          </wp:positionH>
          <wp:positionV relativeFrom="paragraph">
            <wp:posOffset>-324485</wp:posOffset>
          </wp:positionV>
          <wp:extent cx="1046073" cy="438912"/>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073" cy="438912"/>
                  </a:xfrm>
                  <a:prstGeom prst="rect">
                    <a:avLst/>
                  </a:prstGeom>
                  <a:noFill/>
                  <a:ln>
                    <a:noFill/>
                  </a:ln>
                </pic:spPr>
              </pic:pic>
            </a:graphicData>
          </a:graphic>
        </wp:anchor>
      </w:drawing>
    </w:r>
    <w:r w:rsidR="00392B63">
      <w:rPr>
        <w:rFonts w:ascii="Arial Narrow" w:hAnsi="Arial Narrow"/>
        <w:b/>
        <w:noProof/>
      </w:rPr>
      <w:t>Especificaciones y requerimientos</w:t>
    </w:r>
    <w:r w:rsidR="00392B63" w:rsidRPr="002B5489">
      <w:rPr>
        <w:rFonts w:ascii="Arial Narrow" w:hAnsi="Arial Narrow"/>
        <w:b/>
        <w:noProof/>
      </w:rPr>
      <w:t xml:space="preserve"> sistema de aires acondicionados tipo VRF</w:t>
    </w:r>
    <w:r w:rsidR="00392B63">
      <w:rPr>
        <w:rFonts w:ascii="Arial Narrow" w:hAnsi="Arial Narrow"/>
        <w:b/>
        <w:noProof/>
      </w:rPr>
      <w:t xml:space="preserve"> y aires inv</w:t>
    </w:r>
    <w:r w:rsidR="00A658E9">
      <w:rPr>
        <w:rFonts w:ascii="Arial Narrow" w:hAnsi="Arial Narrow"/>
        <w:b/>
        <w:noProof/>
      </w:rPr>
      <w:t xml:space="preserve">erter para edificio no. 2 de </w:t>
    </w:r>
    <w:r w:rsidR="00392B63">
      <w:rPr>
        <w:rFonts w:ascii="Arial Narrow" w:hAnsi="Arial Narrow"/>
        <w:b/>
        <w:noProof/>
      </w:rPr>
      <w:t>INNTRANT</w:t>
    </w:r>
    <w:r w:rsidR="00A658E9">
      <w:rPr>
        <w:rFonts w:ascii="Arial Narrow" w:hAnsi="Arial Narrow"/>
        <w:b/>
        <w:noProof/>
      </w:rPr>
      <w:t>-SEDE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13"/>
    <w:multiLevelType w:val="multilevel"/>
    <w:tmpl w:val="9D8687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6F155CE"/>
    <w:multiLevelType w:val="hybridMultilevel"/>
    <w:tmpl w:val="B088C43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F160FB"/>
    <w:multiLevelType w:val="hybridMultilevel"/>
    <w:tmpl w:val="AA1A1198"/>
    <w:lvl w:ilvl="0" w:tplc="0D5A8F94">
      <w:start w:val="1"/>
      <w:numFmt w:val="bullet"/>
      <w:lvlText w:val=""/>
      <w:lvlJc w:val="left"/>
      <w:pPr>
        <w:ind w:left="1080" w:hanging="360"/>
      </w:pPr>
      <w:rPr>
        <w:rFonts w:ascii="Wingdings" w:hAnsi="Wingdings" w:hint="default"/>
        <w:color w:val="000000" w:themeColor="text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1D0EA2"/>
    <w:multiLevelType w:val="hybridMultilevel"/>
    <w:tmpl w:val="1E0C16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cs="Wingdings" w:hint="default"/>
      </w:rPr>
    </w:lvl>
    <w:lvl w:ilvl="3" w:tplc="1C0A0001" w:tentative="1">
      <w:start w:val="1"/>
      <w:numFmt w:val="bullet"/>
      <w:lvlText w:val=""/>
      <w:lvlJc w:val="left"/>
      <w:pPr>
        <w:ind w:left="2880" w:hanging="360"/>
      </w:pPr>
      <w:rPr>
        <w:rFonts w:ascii="Symbol" w:hAnsi="Symbol" w:cs="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cs="Wingdings" w:hint="default"/>
      </w:rPr>
    </w:lvl>
    <w:lvl w:ilvl="6" w:tplc="1C0A0001" w:tentative="1">
      <w:start w:val="1"/>
      <w:numFmt w:val="bullet"/>
      <w:lvlText w:val=""/>
      <w:lvlJc w:val="left"/>
      <w:pPr>
        <w:ind w:left="5040" w:hanging="360"/>
      </w:pPr>
      <w:rPr>
        <w:rFonts w:ascii="Symbol" w:hAnsi="Symbol" w:cs="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D486A"/>
    <w:multiLevelType w:val="hybridMultilevel"/>
    <w:tmpl w:val="E0F6BA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D079F8"/>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46C53322"/>
    <w:multiLevelType w:val="hybridMultilevel"/>
    <w:tmpl w:val="81262BFC"/>
    <w:lvl w:ilvl="0" w:tplc="C164B252">
      <w:start w:val="1"/>
      <w:numFmt w:val="decimal"/>
      <w:lvlText w:val="%1)"/>
      <w:lvlJc w:val="left"/>
      <w:pPr>
        <w:ind w:left="1434" w:hanging="360"/>
      </w:pPr>
      <w:rPr>
        <w:b/>
      </w:rPr>
    </w:lvl>
    <w:lvl w:ilvl="1" w:tplc="1C0A0019" w:tentative="1">
      <w:start w:val="1"/>
      <w:numFmt w:val="lowerLetter"/>
      <w:lvlText w:val="%2."/>
      <w:lvlJc w:val="left"/>
      <w:pPr>
        <w:ind w:left="2154" w:hanging="360"/>
      </w:pPr>
    </w:lvl>
    <w:lvl w:ilvl="2" w:tplc="1C0A001B" w:tentative="1">
      <w:start w:val="1"/>
      <w:numFmt w:val="lowerRoman"/>
      <w:lvlText w:val="%3."/>
      <w:lvlJc w:val="right"/>
      <w:pPr>
        <w:ind w:left="2874" w:hanging="180"/>
      </w:pPr>
    </w:lvl>
    <w:lvl w:ilvl="3" w:tplc="1C0A000F" w:tentative="1">
      <w:start w:val="1"/>
      <w:numFmt w:val="decimal"/>
      <w:lvlText w:val="%4."/>
      <w:lvlJc w:val="left"/>
      <w:pPr>
        <w:ind w:left="3594" w:hanging="360"/>
      </w:pPr>
    </w:lvl>
    <w:lvl w:ilvl="4" w:tplc="1C0A0019" w:tentative="1">
      <w:start w:val="1"/>
      <w:numFmt w:val="lowerLetter"/>
      <w:lvlText w:val="%5."/>
      <w:lvlJc w:val="left"/>
      <w:pPr>
        <w:ind w:left="4314" w:hanging="360"/>
      </w:pPr>
    </w:lvl>
    <w:lvl w:ilvl="5" w:tplc="1C0A001B" w:tentative="1">
      <w:start w:val="1"/>
      <w:numFmt w:val="lowerRoman"/>
      <w:lvlText w:val="%6."/>
      <w:lvlJc w:val="right"/>
      <w:pPr>
        <w:ind w:left="5034" w:hanging="180"/>
      </w:pPr>
    </w:lvl>
    <w:lvl w:ilvl="6" w:tplc="1C0A000F" w:tentative="1">
      <w:start w:val="1"/>
      <w:numFmt w:val="decimal"/>
      <w:lvlText w:val="%7."/>
      <w:lvlJc w:val="left"/>
      <w:pPr>
        <w:ind w:left="5754" w:hanging="360"/>
      </w:pPr>
    </w:lvl>
    <w:lvl w:ilvl="7" w:tplc="1C0A0019" w:tentative="1">
      <w:start w:val="1"/>
      <w:numFmt w:val="lowerLetter"/>
      <w:lvlText w:val="%8."/>
      <w:lvlJc w:val="left"/>
      <w:pPr>
        <w:ind w:left="6474" w:hanging="360"/>
      </w:pPr>
    </w:lvl>
    <w:lvl w:ilvl="8" w:tplc="1C0A001B" w:tentative="1">
      <w:start w:val="1"/>
      <w:numFmt w:val="lowerRoman"/>
      <w:lvlText w:val="%9."/>
      <w:lvlJc w:val="right"/>
      <w:pPr>
        <w:ind w:left="7194" w:hanging="180"/>
      </w:pPr>
    </w:lvl>
  </w:abstractNum>
  <w:abstractNum w:abstractNumId="30"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2" w15:restartNumberingAfterBreak="0">
    <w:nsid w:val="5070219C"/>
    <w:multiLevelType w:val="hybridMultilevel"/>
    <w:tmpl w:val="52609560"/>
    <w:lvl w:ilvl="0" w:tplc="0D5A8F9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8F3506"/>
    <w:multiLevelType w:val="hybridMultilevel"/>
    <w:tmpl w:val="AD90D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F67D88"/>
    <w:multiLevelType w:val="hybridMultilevel"/>
    <w:tmpl w:val="1B7CBD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46B30"/>
    <w:multiLevelType w:val="hybridMultilevel"/>
    <w:tmpl w:val="22C09BD2"/>
    <w:lvl w:ilvl="0" w:tplc="0D5A8F94">
      <w:start w:val="1"/>
      <w:numFmt w:val="bullet"/>
      <w:lvlText w:val=""/>
      <w:lvlJc w:val="left"/>
      <w:pPr>
        <w:ind w:left="1545" w:hanging="360"/>
      </w:pPr>
      <w:rPr>
        <w:rFonts w:ascii="Wingdings" w:hAnsi="Wingdings" w:hint="default"/>
        <w:color w:val="000000" w:themeColor="text1"/>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4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6" w15:restartNumberingAfterBreak="0">
    <w:nsid w:val="72B2750D"/>
    <w:multiLevelType w:val="hybridMultilevel"/>
    <w:tmpl w:val="9DAC7A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41"/>
  </w:num>
  <w:num w:numId="2">
    <w:abstractNumId w:val="31"/>
  </w:num>
  <w:num w:numId="3">
    <w:abstractNumId w:val="13"/>
  </w:num>
  <w:num w:numId="4">
    <w:abstractNumId w:val="38"/>
  </w:num>
  <w:num w:numId="5">
    <w:abstractNumId w:val="48"/>
  </w:num>
  <w:num w:numId="6">
    <w:abstractNumId w:val="45"/>
  </w:num>
  <w:num w:numId="7">
    <w:abstractNumId w:val="12"/>
  </w:num>
  <w:num w:numId="8">
    <w:abstractNumId w:val="37"/>
  </w:num>
  <w:num w:numId="9">
    <w:abstractNumId w:val="27"/>
  </w:num>
  <w:num w:numId="10">
    <w:abstractNumId w:val="25"/>
  </w:num>
  <w:num w:numId="11">
    <w:abstractNumId w:val="16"/>
  </w:num>
  <w:num w:numId="12">
    <w:abstractNumId w:val="2"/>
  </w:num>
  <w:num w:numId="13">
    <w:abstractNumId w:val="0"/>
  </w:num>
  <w:num w:numId="14">
    <w:abstractNumId w:val="30"/>
  </w:num>
  <w:num w:numId="15">
    <w:abstractNumId w:val="4"/>
  </w:num>
  <w:num w:numId="16">
    <w:abstractNumId w:val="39"/>
  </w:num>
  <w:num w:numId="17">
    <w:abstractNumId w:val="8"/>
  </w:num>
  <w:num w:numId="18">
    <w:abstractNumId w:val="43"/>
  </w:num>
  <w:num w:numId="19">
    <w:abstractNumId w:val="35"/>
  </w:num>
  <w:num w:numId="20">
    <w:abstractNumId w:val="42"/>
  </w:num>
  <w:num w:numId="21">
    <w:abstractNumId w:val="17"/>
  </w:num>
  <w:num w:numId="22">
    <w:abstractNumId w:val="22"/>
  </w:num>
  <w:num w:numId="23">
    <w:abstractNumId w:val="6"/>
  </w:num>
  <w:num w:numId="24">
    <w:abstractNumId w:val="23"/>
  </w:num>
  <w:num w:numId="25">
    <w:abstractNumId w:val="24"/>
  </w:num>
  <w:num w:numId="26">
    <w:abstractNumId w:val="10"/>
  </w:num>
  <w:num w:numId="27">
    <w:abstractNumId w:val="20"/>
  </w:num>
  <w:num w:numId="28">
    <w:abstractNumId w:val="3"/>
  </w:num>
  <w:num w:numId="29">
    <w:abstractNumId w:val="21"/>
  </w:num>
  <w:num w:numId="30">
    <w:abstractNumId w:val="47"/>
  </w:num>
  <w:num w:numId="31">
    <w:abstractNumId w:val="49"/>
  </w:num>
  <w:num w:numId="32">
    <w:abstractNumId w:val="7"/>
  </w:num>
  <w:num w:numId="33">
    <w:abstractNumId w:val="19"/>
  </w:num>
  <w:num w:numId="34">
    <w:abstractNumId w:val="9"/>
  </w:num>
  <w:num w:numId="35">
    <w:abstractNumId w:val="11"/>
  </w:num>
  <w:num w:numId="36">
    <w:abstractNumId w:val="44"/>
  </w:num>
  <w:num w:numId="37">
    <w:abstractNumId w:val="46"/>
  </w:num>
  <w:num w:numId="38">
    <w:abstractNumId w:val="26"/>
  </w:num>
  <w:num w:numId="39">
    <w:abstractNumId w:val="14"/>
  </w:num>
  <w:num w:numId="40">
    <w:abstractNumId w:val="32"/>
  </w:num>
  <w:num w:numId="41">
    <w:abstractNumId w:val="34"/>
  </w:num>
  <w:num w:numId="42">
    <w:abstractNumId w:val="36"/>
  </w:num>
  <w:num w:numId="43">
    <w:abstractNumId w:val="29"/>
  </w:num>
  <w:num w:numId="44">
    <w:abstractNumId w:val="18"/>
  </w:num>
  <w:num w:numId="45">
    <w:abstractNumId w:val="33"/>
  </w:num>
  <w:num w:numId="46">
    <w:abstractNumId w:val="40"/>
  </w:num>
  <w:num w:numId="47">
    <w:abstractNumId w:val="15"/>
  </w:num>
  <w:num w:numId="48">
    <w:abstractNumId w:val="1"/>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1D3"/>
    <w:rsid w:val="00001467"/>
    <w:rsid w:val="00001608"/>
    <w:rsid w:val="00004A1E"/>
    <w:rsid w:val="00005630"/>
    <w:rsid w:val="00006F30"/>
    <w:rsid w:val="0000705A"/>
    <w:rsid w:val="000073B9"/>
    <w:rsid w:val="00012BCD"/>
    <w:rsid w:val="00012C77"/>
    <w:rsid w:val="000146F5"/>
    <w:rsid w:val="00016342"/>
    <w:rsid w:val="00016B6A"/>
    <w:rsid w:val="00017880"/>
    <w:rsid w:val="00021D60"/>
    <w:rsid w:val="00022B33"/>
    <w:rsid w:val="0002301F"/>
    <w:rsid w:val="00023761"/>
    <w:rsid w:val="000243F6"/>
    <w:rsid w:val="00026C09"/>
    <w:rsid w:val="00030063"/>
    <w:rsid w:val="000302E8"/>
    <w:rsid w:val="000306AA"/>
    <w:rsid w:val="00034616"/>
    <w:rsid w:val="00034885"/>
    <w:rsid w:val="000352FE"/>
    <w:rsid w:val="00041DF5"/>
    <w:rsid w:val="0004402C"/>
    <w:rsid w:val="00044D2B"/>
    <w:rsid w:val="0004511F"/>
    <w:rsid w:val="000507DA"/>
    <w:rsid w:val="00051649"/>
    <w:rsid w:val="000529AC"/>
    <w:rsid w:val="00055E61"/>
    <w:rsid w:val="00056FF1"/>
    <w:rsid w:val="000602E0"/>
    <w:rsid w:val="0006101D"/>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1018"/>
    <w:rsid w:val="000926F8"/>
    <w:rsid w:val="000953A8"/>
    <w:rsid w:val="00097EA6"/>
    <w:rsid w:val="000A1AFE"/>
    <w:rsid w:val="000A3BBF"/>
    <w:rsid w:val="000A5C86"/>
    <w:rsid w:val="000A6C9B"/>
    <w:rsid w:val="000A701E"/>
    <w:rsid w:val="000A74EB"/>
    <w:rsid w:val="000B2622"/>
    <w:rsid w:val="000B2DC2"/>
    <w:rsid w:val="000B3B27"/>
    <w:rsid w:val="000B4020"/>
    <w:rsid w:val="000B4DDF"/>
    <w:rsid w:val="000B4E27"/>
    <w:rsid w:val="000B67CE"/>
    <w:rsid w:val="000B684B"/>
    <w:rsid w:val="000B76ED"/>
    <w:rsid w:val="000C0290"/>
    <w:rsid w:val="000C1726"/>
    <w:rsid w:val="000C1CC6"/>
    <w:rsid w:val="000C2E05"/>
    <w:rsid w:val="000C4158"/>
    <w:rsid w:val="000C4617"/>
    <w:rsid w:val="000C4CAE"/>
    <w:rsid w:val="000C6575"/>
    <w:rsid w:val="000D0828"/>
    <w:rsid w:val="000D0C10"/>
    <w:rsid w:val="000D0DE0"/>
    <w:rsid w:val="000D0F91"/>
    <w:rsid w:val="000D1AC3"/>
    <w:rsid w:val="000D3029"/>
    <w:rsid w:val="000D30A8"/>
    <w:rsid w:val="000D3BEB"/>
    <w:rsid w:val="000D4ECF"/>
    <w:rsid w:val="000D5E3F"/>
    <w:rsid w:val="000D5FF4"/>
    <w:rsid w:val="000D6009"/>
    <w:rsid w:val="000D64E6"/>
    <w:rsid w:val="000D691A"/>
    <w:rsid w:val="000E5160"/>
    <w:rsid w:val="000F0C3F"/>
    <w:rsid w:val="000F0CE7"/>
    <w:rsid w:val="000F192A"/>
    <w:rsid w:val="000F274E"/>
    <w:rsid w:val="000F28B0"/>
    <w:rsid w:val="000F39F7"/>
    <w:rsid w:val="000F3E98"/>
    <w:rsid w:val="000F41C2"/>
    <w:rsid w:val="000F63B7"/>
    <w:rsid w:val="000F6A2C"/>
    <w:rsid w:val="000F7571"/>
    <w:rsid w:val="000F788A"/>
    <w:rsid w:val="0010011D"/>
    <w:rsid w:val="00100358"/>
    <w:rsid w:val="001021EB"/>
    <w:rsid w:val="00103125"/>
    <w:rsid w:val="0011034F"/>
    <w:rsid w:val="001120BB"/>
    <w:rsid w:val="00112A48"/>
    <w:rsid w:val="001142EC"/>
    <w:rsid w:val="00115747"/>
    <w:rsid w:val="00115A76"/>
    <w:rsid w:val="0011644A"/>
    <w:rsid w:val="001170C5"/>
    <w:rsid w:val="001177F1"/>
    <w:rsid w:val="00124211"/>
    <w:rsid w:val="0012426E"/>
    <w:rsid w:val="00124567"/>
    <w:rsid w:val="0012747D"/>
    <w:rsid w:val="00132D0B"/>
    <w:rsid w:val="001344D0"/>
    <w:rsid w:val="00137018"/>
    <w:rsid w:val="00137130"/>
    <w:rsid w:val="0014044C"/>
    <w:rsid w:val="00140645"/>
    <w:rsid w:val="00140BB0"/>
    <w:rsid w:val="00141341"/>
    <w:rsid w:val="00141C5F"/>
    <w:rsid w:val="001429DB"/>
    <w:rsid w:val="00144390"/>
    <w:rsid w:val="00146F48"/>
    <w:rsid w:val="00150F4D"/>
    <w:rsid w:val="00152527"/>
    <w:rsid w:val="0015423E"/>
    <w:rsid w:val="00155134"/>
    <w:rsid w:val="001557DC"/>
    <w:rsid w:val="00156991"/>
    <w:rsid w:val="00161AC3"/>
    <w:rsid w:val="00164497"/>
    <w:rsid w:val="001658E5"/>
    <w:rsid w:val="0016606B"/>
    <w:rsid w:val="001673A6"/>
    <w:rsid w:val="00167CD8"/>
    <w:rsid w:val="00170570"/>
    <w:rsid w:val="001705FE"/>
    <w:rsid w:val="001711E3"/>
    <w:rsid w:val="001716C7"/>
    <w:rsid w:val="001724E2"/>
    <w:rsid w:val="00172866"/>
    <w:rsid w:val="00174401"/>
    <w:rsid w:val="001744E0"/>
    <w:rsid w:val="001777C3"/>
    <w:rsid w:val="001802D4"/>
    <w:rsid w:val="001826DA"/>
    <w:rsid w:val="00186EF6"/>
    <w:rsid w:val="00191A31"/>
    <w:rsid w:val="00191EAE"/>
    <w:rsid w:val="00193BC5"/>
    <w:rsid w:val="0019451E"/>
    <w:rsid w:val="00194D2E"/>
    <w:rsid w:val="0019588C"/>
    <w:rsid w:val="001A036A"/>
    <w:rsid w:val="001A0638"/>
    <w:rsid w:val="001A0B9B"/>
    <w:rsid w:val="001A185D"/>
    <w:rsid w:val="001A3F41"/>
    <w:rsid w:val="001A58C4"/>
    <w:rsid w:val="001A61CA"/>
    <w:rsid w:val="001A6D7B"/>
    <w:rsid w:val="001A796B"/>
    <w:rsid w:val="001B0007"/>
    <w:rsid w:val="001B0561"/>
    <w:rsid w:val="001B0C0D"/>
    <w:rsid w:val="001B154F"/>
    <w:rsid w:val="001B22E8"/>
    <w:rsid w:val="001B2B04"/>
    <w:rsid w:val="001B476B"/>
    <w:rsid w:val="001B47F4"/>
    <w:rsid w:val="001B5630"/>
    <w:rsid w:val="001B5DC0"/>
    <w:rsid w:val="001B6BEE"/>
    <w:rsid w:val="001B7413"/>
    <w:rsid w:val="001B74A9"/>
    <w:rsid w:val="001C0E41"/>
    <w:rsid w:val="001C123D"/>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B5B"/>
    <w:rsid w:val="001E7ED6"/>
    <w:rsid w:val="001F116F"/>
    <w:rsid w:val="001F194D"/>
    <w:rsid w:val="00200D59"/>
    <w:rsid w:val="00201B1A"/>
    <w:rsid w:val="00203AD8"/>
    <w:rsid w:val="002040E7"/>
    <w:rsid w:val="002138BC"/>
    <w:rsid w:val="00214D7E"/>
    <w:rsid w:val="0021662E"/>
    <w:rsid w:val="00217494"/>
    <w:rsid w:val="00221A82"/>
    <w:rsid w:val="00222A93"/>
    <w:rsid w:val="00223614"/>
    <w:rsid w:val="00223C72"/>
    <w:rsid w:val="002241D5"/>
    <w:rsid w:val="00224502"/>
    <w:rsid w:val="0022544E"/>
    <w:rsid w:val="00225606"/>
    <w:rsid w:val="00225CD0"/>
    <w:rsid w:val="00227267"/>
    <w:rsid w:val="002272FD"/>
    <w:rsid w:val="00231452"/>
    <w:rsid w:val="002319CC"/>
    <w:rsid w:val="00231E83"/>
    <w:rsid w:val="00232884"/>
    <w:rsid w:val="00237053"/>
    <w:rsid w:val="00237E68"/>
    <w:rsid w:val="00240322"/>
    <w:rsid w:val="00242153"/>
    <w:rsid w:val="002429A4"/>
    <w:rsid w:val="0024438A"/>
    <w:rsid w:val="00244755"/>
    <w:rsid w:val="00244B6D"/>
    <w:rsid w:val="0024715F"/>
    <w:rsid w:val="002472F7"/>
    <w:rsid w:val="00247AC7"/>
    <w:rsid w:val="00247ACF"/>
    <w:rsid w:val="00250D77"/>
    <w:rsid w:val="002517E2"/>
    <w:rsid w:val="00252B8C"/>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769AD"/>
    <w:rsid w:val="002805AB"/>
    <w:rsid w:val="00280CAF"/>
    <w:rsid w:val="0028507E"/>
    <w:rsid w:val="00286194"/>
    <w:rsid w:val="00286D29"/>
    <w:rsid w:val="00292671"/>
    <w:rsid w:val="00294C75"/>
    <w:rsid w:val="00295718"/>
    <w:rsid w:val="00297B05"/>
    <w:rsid w:val="00297BFD"/>
    <w:rsid w:val="002A0F0A"/>
    <w:rsid w:val="002A1681"/>
    <w:rsid w:val="002A2572"/>
    <w:rsid w:val="002A27CE"/>
    <w:rsid w:val="002A2944"/>
    <w:rsid w:val="002A5A66"/>
    <w:rsid w:val="002A6C24"/>
    <w:rsid w:val="002A6EB1"/>
    <w:rsid w:val="002A7ABF"/>
    <w:rsid w:val="002A7F03"/>
    <w:rsid w:val="002B0C63"/>
    <w:rsid w:val="002B1068"/>
    <w:rsid w:val="002B1F9B"/>
    <w:rsid w:val="002B4F06"/>
    <w:rsid w:val="002B504C"/>
    <w:rsid w:val="002B5489"/>
    <w:rsid w:val="002B552B"/>
    <w:rsid w:val="002B621D"/>
    <w:rsid w:val="002B6794"/>
    <w:rsid w:val="002B6921"/>
    <w:rsid w:val="002B6BA1"/>
    <w:rsid w:val="002B7440"/>
    <w:rsid w:val="002C0384"/>
    <w:rsid w:val="002C126D"/>
    <w:rsid w:val="002C185E"/>
    <w:rsid w:val="002C37BE"/>
    <w:rsid w:val="002C38B4"/>
    <w:rsid w:val="002C6732"/>
    <w:rsid w:val="002C7585"/>
    <w:rsid w:val="002D0E59"/>
    <w:rsid w:val="002D21A8"/>
    <w:rsid w:val="002D3D71"/>
    <w:rsid w:val="002D3FB9"/>
    <w:rsid w:val="002D4A1D"/>
    <w:rsid w:val="002D6CF5"/>
    <w:rsid w:val="002D73A2"/>
    <w:rsid w:val="002D7952"/>
    <w:rsid w:val="002E03C5"/>
    <w:rsid w:val="002E3983"/>
    <w:rsid w:val="002E406A"/>
    <w:rsid w:val="002E47C3"/>
    <w:rsid w:val="002E7E7B"/>
    <w:rsid w:val="002F0208"/>
    <w:rsid w:val="002F12F5"/>
    <w:rsid w:val="002F3790"/>
    <w:rsid w:val="002F548E"/>
    <w:rsid w:val="002F616A"/>
    <w:rsid w:val="002F67CA"/>
    <w:rsid w:val="003010D2"/>
    <w:rsid w:val="00301268"/>
    <w:rsid w:val="003016DC"/>
    <w:rsid w:val="0030180B"/>
    <w:rsid w:val="0030357E"/>
    <w:rsid w:val="0030389D"/>
    <w:rsid w:val="00304386"/>
    <w:rsid w:val="003056DD"/>
    <w:rsid w:val="00306065"/>
    <w:rsid w:val="00307F2E"/>
    <w:rsid w:val="0031021D"/>
    <w:rsid w:val="00310C8C"/>
    <w:rsid w:val="003111F7"/>
    <w:rsid w:val="003119C7"/>
    <w:rsid w:val="0031218C"/>
    <w:rsid w:val="00312A2D"/>
    <w:rsid w:val="00312B77"/>
    <w:rsid w:val="00313861"/>
    <w:rsid w:val="003143A9"/>
    <w:rsid w:val="00317012"/>
    <w:rsid w:val="00320027"/>
    <w:rsid w:val="003211EA"/>
    <w:rsid w:val="003214D3"/>
    <w:rsid w:val="00322CBA"/>
    <w:rsid w:val="00324AC5"/>
    <w:rsid w:val="00325439"/>
    <w:rsid w:val="003257AA"/>
    <w:rsid w:val="0032583E"/>
    <w:rsid w:val="00325F3A"/>
    <w:rsid w:val="0032690A"/>
    <w:rsid w:val="00326E76"/>
    <w:rsid w:val="00331371"/>
    <w:rsid w:val="00331A0C"/>
    <w:rsid w:val="00331A3B"/>
    <w:rsid w:val="00332375"/>
    <w:rsid w:val="00332F3A"/>
    <w:rsid w:val="00334AE0"/>
    <w:rsid w:val="003362F3"/>
    <w:rsid w:val="003369D0"/>
    <w:rsid w:val="00337360"/>
    <w:rsid w:val="00337CA8"/>
    <w:rsid w:val="0034238D"/>
    <w:rsid w:val="003424CA"/>
    <w:rsid w:val="003443E5"/>
    <w:rsid w:val="00344F5E"/>
    <w:rsid w:val="00345609"/>
    <w:rsid w:val="00347B2B"/>
    <w:rsid w:val="00350CF2"/>
    <w:rsid w:val="003512C8"/>
    <w:rsid w:val="00352129"/>
    <w:rsid w:val="00353476"/>
    <w:rsid w:val="00357DDA"/>
    <w:rsid w:val="0036018A"/>
    <w:rsid w:val="00360C5B"/>
    <w:rsid w:val="00363FEC"/>
    <w:rsid w:val="003640D8"/>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49F8"/>
    <w:rsid w:val="00384BAE"/>
    <w:rsid w:val="00385AAA"/>
    <w:rsid w:val="00385C53"/>
    <w:rsid w:val="003879B9"/>
    <w:rsid w:val="00387DAE"/>
    <w:rsid w:val="003905D9"/>
    <w:rsid w:val="00390D78"/>
    <w:rsid w:val="00392A7E"/>
    <w:rsid w:val="00392B63"/>
    <w:rsid w:val="00392DEB"/>
    <w:rsid w:val="003938C7"/>
    <w:rsid w:val="00394D66"/>
    <w:rsid w:val="00394EBA"/>
    <w:rsid w:val="00395CC4"/>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67D"/>
    <w:rsid w:val="003C7970"/>
    <w:rsid w:val="003C7A80"/>
    <w:rsid w:val="003D1446"/>
    <w:rsid w:val="003D2518"/>
    <w:rsid w:val="003D26FC"/>
    <w:rsid w:val="003D28A6"/>
    <w:rsid w:val="003D4B00"/>
    <w:rsid w:val="003D5990"/>
    <w:rsid w:val="003E2470"/>
    <w:rsid w:val="003E55EA"/>
    <w:rsid w:val="003E7AB3"/>
    <w:rsid w:val="003F052E"/>
    <w:rsid w:val="003F2B23"/>
    <w:rsid w:val="003F3A97"/>
    <w:rsid w:val="003F6F46"/>
    <w:rsid w:val="003F7285"/>
    <w:rsid w:val="00401B62"/>
    <w:rsid w:val="004033EB"/>
    <w:rsid w:val="004035AA"/>
    <w:rsid w:val="004059A7"/>
    <w:rsid w:val="0040633F"/>
    <w:rsid w:val="0040708E"/>
    <w:rsid w:val="00410BF5"/>
    <w:rsid w:val="004134FF"/>
    <w:rsid w:val="0041408A"/>
    <w:rsid w:val="00414DE8"/>
    <w:rsid w:val="004162D7"/>
    <w:rsid w:val="0041747F"/>
    <w:rsid w:val="00417CC0"/>
    <w:rsid w:val="00421A7C"/>
    <w:rsid w:val="0042354C"/>
    <w:rsid w:val="0043085A"/>
    <w:rsid w:val="004311E8"/>
    <w:rsid w:val="00432FED"/>
    <w:rsid w:val="0043397F"/>
    <w:rsid w:val="0043658A"/>
    <w:rsid w:val="004371B0"/>
    <w:rsid w:val="00440747"/>
    <w:rsid w:val="0044149B"/>
    <w:rsid w:val="004436CD"/>
    <w:rsid w:val="00443E71"/>
    <w:rsid w:val="00447E33"/>
    <w:rsid w:val="00450EF0"/>
    <w:rsid w:val="0045151C"/>
    <w:rsid w:val="00452A03"/>
    <w:rsid w:val="00452AB8"/>
    <w:rsid w:val="00455DDD"/>
    <w:rsid w:val="00456D14"/>
    <w:rsid w:val="0046097F"/>
    <w:rsid w:val="00461B1E"/>
    <w:rsid w:val="0046215F"/>
    <w:rsid w:val="004628B1"/>
    <w:rsid w:val="00462CAD"/>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38FF"/>
    <w:rsid w:val="0048542A"/>
    <w:rsid w:val="0048588D"/>
    <w:rsid w:val="004861B1"/>
    <w:rsid w:val="004870ED"/>
    <w:rsid w:val="0048777D"/>
    <w:rsid w:val="004931AF"/>
    <w:rsid w:val="00494132"/>
    <w:rsid w:val="00494CB6"/>
    <w:rsid w:val="004954AD"/>
    <w:rsid w:val="00495972"/>
    <w:rsid w:val="00497A3E"/>
    <w:rsid w:val="004A1584"/>
    <w:rsid w:val="004A31C9"/>
    <w:rsid w:val="004A3F15"/>
    <w:rsid w:val="004A4C29"/>
    <w:rsid w:val="004A521D"/>
    <w:rsid w:val="004A5FF5"/>
    <w:rsid w:val="004A6382"/>
    <w:rsid w:val="004A67B0"/>
    <w:rsid w:val="004A7741"/>
    <w:rsid w:val="004B1431"/>
    <w:rsid w:val="004B1436"/>
    <w:rsid w:val="004B1DF9"/>
    <w:rsid w:val="004B1F3F"/>
    <w:rsid w:val="004B26C6"/>
    <w:rsid w:val="004B2F15"/>
    <w:rsid w:val="004B5F7C"/>
    <w:rsid w:val="004B7B5E"/>
    <w:rsid w:val="004B7DD4"/>
    <w:rsid w:val="004C0C76"/>
    <w:rsid w:val="004C1514"/>
    <w:rsid w:val="004C1D86"/>
    <w:rsid w:val="004C2D61"/>
    <w:rsid w:val="004D0BFA"/>
    <w:rsid w:val="004D1BAB"/>
    <w:rsid w:val="004D4BA1"/>
    <w:rsid w:val="004D6090"/>
    <w:rsid w:val="004D6186"/>
    <w:rsid w:val="004D669F"/>
    <w:rsid w:val="004D7623"/>
    <w:rsid w:val="004D7E31"/>
    <w:rsid w:val="004D7E65"/>
    <w:rsid w:val="004E051D"/>
    <w:rsid w:val="004E0C4D"/>
    <w:rsid w:val="004E1B17"/>
    <w:rsid w:val="004E2293"/>
    <w:rsid w:val="004E25FD"/>
    <w:rsid w:val="004E3F64"/>
    <w:rsid w:val="004E420A"/>
    <w:rsid w:val="004E4AFA"/>
    <w:rsid w:val="004E4ED4"/>
    <w:rsid w:val="004E6ABC"/>
    <w:rsid w:val="004E7643"/>
    <w:rsid w:val="004F44B2"/>
    <w:rsid w:val="004F4730"/>
    <w:rsid w:val="004F5106"/>
    <w:rsid w:val="004F5799"/>
    <w:rsid w:val="004F5CE6"/>
    <w:rsid w:val="004F5E94"/>
    <w:rsid w:val="004F6AFA"/>
    <w:rsid w:val="004F6D0E"/>
    <w:rsid w:val="004F7B1D"/>
    <w:rsid w:val="00500A7D"/>
    <w:rsid w:val="00501F94"/>
    <w:rsid w:val="005059B7"/>
    <w:rsid w:val="005069FE"/>
    <w:rsid w:val="00506E61"/>
    <w:rsid w:val="005104E7"/>
    <w:rsid w:val="00510AC5"/>
    <w:rsid w:val="00510F13"/>
    <w:rsid w:val="00511135"/>
    <w:rsid w:val="005131F2"/>
    <w:rsid w:val="0051370D"/>
    <w:rsid w:val="00513F44"/>
    <w:rsid w:val="005155D7"/>
    <w:rsid w:val="00520B5C"/>
    <w:rsid w:val="0052144E"/>
    <w:rsid w:val="00521B0C"/>
    <w:rsid w:val="00522F82"/>
    <w:rsid w:val="00524B1B"/>
    <w:rsid w:val="005251CC"/>
    <w:rsid w:val="00530755"/>
    <w:rsid w:val="00531FDE"/>
    <w:rsid w:val="0053429C"/>
    <w:rsid w:val="0053501C"/>
    <w:rsid w:val="005359D4"/>
    <w:rsid w:val="00537DE8"/>
    <w:rsid w:val="005401A6"/>
    <w:rsid w:val="005406DA"/>
    <w:rsid w:val="00544ADC"/>
    <w:rsid w:val="00544EB6"/>
    <w:rsid w:val="00545501"/>
    <w:rsid w:val="00545528"/>
    <w:rsid w:val="005456F0"/>
    <w:rsid w:val="005465EC"/>
    <w:rsid w:val="005467A4"/>
    <w:rsid w:val="0055131A"/>
    <w:rsid w:val="00551C7D"/>
    <w:rsid w:val="0055236A"/>
    <w:rsid w:val="00552923"/>
    <w:rsid w:val="00553B72"/>
    <w:rsid w:val="005546F6"/>
    <w:rsid w:val="00554B91"/>
    <w:rsid w:val="005553C2"/>
    <w:rsid w:val="005565EB"/>
    <w:rsid w:val="00557337"/>
    <w:rsid w:val="0056077F"/>
    <w:rsid w:val="00560BEC"/>
    <w:rsid w:val="00561459"/>
    <w:rsid w:val="00562A14"/>
    <w:rsid w:val="0056361F"/>
    <w:rsid w:val="00563ABD"/>
    <w:rsid w:val="005653AF"/>
    <w:rsid w:val="0056547E"/>
    <w:rsid w:val="005657C7"/>
    <w:rsid w:val="00565E6A"/>
    <w:rsid w:val="0056635F"/>
    <w:rsid w:val="005679B3"/>
    <w:rsid w:val="00570917"/>
    <w:rsid w:val="0057304B"/>
    <w:rsid w:val="0057419F"/>
    <w:rsid w:val="00574271"/>
    <w:rsid w:val="005743AE"/>
    <w:rsid w:val="0057482F"/>
    <w:rsid w:val="00577226"/>
    <w:rsid w:val="00577441"/>
    <w:rsid w:val="005833F1"/>
    <w:rsid w:val="005843A8"/>
    <w:rsid w:val="00584B2F"/>
    <w:rsid w:val="00584E8C"/>
    <w:rsid w:val="00586A61"/>
    <w:rsid w:val="00587AF4"/>
    <w:rsid w:val="00590EEA"/>
    <w:rsid w:val="005919E0"/>
    <w:rsid w:val="00591B1C"/>
    <w:rsid w:val="005944F0"/>
    <w:rsid w:val="005951A7"/>
    <w:rsid w:val="00596677"/>
    <w:rsid w:val="005968B2"/>
    <w:rsid w:val="005A0070"/>
    <w:rsid w:val="005A0FF5"/>
    <w:rsid w:val="005A3F67"/>
    <w:rsid w:val="005A5E4D"/>
    <w:rsid w:val="005A6621"/>
    <w:rsid w:val="005A7226"/>
    <w:rsid w:val="005A739B"/>
    <w:rsid w:val="005B0366"/>
    <w:rsid w:val="005B08C5"/>
    <w:rsid w:val="005B2C63"/>
    <w:rsid w:val="005B3B47"/>
    <w:rsid w:val="005B456D"/>
    <w:rsid w:val="005C3499"/>
    <w:rsid w:val="005C5E34"/>
    <w:rsid w:val="005C6192"/>
    <w:rsid w:val="005C66B7"/>
    <w:rsid w:val="005D1862"/>
    <w:rsid w:val="005D3272"/>
    <w:rsid w:val="005D4A37"/>
    <w:rsid w:val="005D4B7C"/>
    <w:rsid w:val="005D53FF"/>
    <w:rsid w:val="005D6F8A"/>
    <w:rsid w:val="005E1ACA"/>
    <w:rsid w:val="005E2318"/>
    <w:rsid w:val="005E2B67"/>
    <w:rsid w:val="005E5002"/>
    <w:rsid w:val="005E5822"/>
    <w:rsid w:val="005E5BEA"/>
    <w:rsid w:val="005F03BC"/>
    <w:rsid w:val="005F0BEB"/>
    <w:rsid w:val="005F107A"/>
    <w:rsid w:val="005F1BEB"/>
    <w:rsid w:val="005F1E7C"/>
    <w:rsid w:val="005F3138"/>
    <w:rsid w:val="005F4176"/>
    <w:rsid w:val="005F447D"/>
    <w:rsid w:val="005F4B0F"/>
    <w:rsid w:val="005F6A5A"/>
    <w:rsid w:val="00600867"/>
    <w:rsid w:val="006027C5"/>
    <w:rsid w:val="00604B64"/>
    <w:rsid w:val="006059C6"/>
    <w:rsid w:val="00606309"/>
    <w:rsid w:val="00606746"/>
    <w:rsid w:val="00606F5E"/>
    <w:rsid w:val="00610848"/>
    <w:rsid w:val="0061219F"/>
    <w:rsid w:val="00612E74"/>
    <w:rsid w:val="00616224"/>
    <w:rsid w:val="00616C9F"/>
    <w:rsid w:val="00620239"/>
    <w:rsid w:val="00621CC6"/>
    <w:rsid w:val="00622490"/>
    <w:rsid w:val="00623EC9"/>
    <w:rsid w:val="00624120"/>
    <w:rsid w:val="006242AC"/>
    <w:rsid w:val="00624C09"/>
    <w:rsid w:val="006265C4"/>
    <w:rsid w:val="00626E10"/>
    <w:rsid w:val="00630D71"/>
    <w:rsid w:val="00634897"/>
    <w:rsid w:val="00635513"/>
    <w:rsid w:val="00637944"/>
    <w:rsid w:val="00637A7D"/>
    <w:rsid w:val="00637B49"/>
    <w:rsid w:val="006401AD"/>
    <w:rsid w:val="006416B6"/>
    <w:rsid w:val="006466F5"/>
    <w:rsid w:val="0064700B"/>
    <w:rsid w:val="006478C1"/>
    <w:rsid w:val="0065103E"/>
    <w:rsid w:val="00651168"/>
    <w:rsid w:val="00651465"/>
    <w:rsid w:val="00652600"/>
    <w:rsid w:val="006533B9"/>
    <w:rsid w:val="006536E7"/>
    <w:rsid w:val="006539D1"/>
    <w:rsid w:val="00656376"/>
    <w:rsid w:val="00656E42"/>
    <w:rsid w:val="006618B9"/>
    <w:rsid w:val="00661EC7"/>
    <w:rsid w:val="00662514"/>
    <w:rsid w:val="00662B50"/>
    <w:rsid w:val="00663280"/>
    <w:rsid w:val="006633C7"/>
    <w:rsid w:val="00664BE4"/>
    <w:rsid w:val="00665580"/>
    <w:rsid w:val="006669DC"/>
    <w:rsid w:val="006672EF"/>
    <w:rsid w:val="00672283"/>
    <w:rsid w:val="0067267B"/>
    <w:rsid w:val="00672F7D"/>
    <w:rsid w:val="00673542"/>
    <w:rsid w:val="00675A9E"/>
    <w:rsid w:val="00675AC5"/>
    <w:rsid w:val="006762ED"/>
    <w:rsid w:val="00676954"/>
    <w:rsid w:val="00676AA8"/>
    <w:rsid w:val="00677615"/>
    <w:rsid w:val="00680824"/>
    <w:rsid w:val="006818DD"/>
    <w:rsid w:val="00682AD4"/>
    <w:rsid w:val="00683E3D"/>
    <w:rsid w:val="0068422F"/>
    <w:rsid w:val="006842BD"/>
    <w:rsid w:val="0068500F"/>
    <w:rsid w:val="00686955"/>
    <w:rsid w:val="00687518"/>
    <w:rsid w:val="00690680"/>
    <w:rsid w:val="00690A4A"/>
    <w:rsid w:val="00691565"/>
    <w:rsid w:val="0069280C"/>
    <w:rsid w:val="00693895"/>
    <w:rsid w:val="0069476A"/>
    <w:rsid w:val="00694D4C"/>
    <w:rsid w:val="00696BE1"/>
    <w:rsid w:val="006A0C7E"/>
    <w:rsid w:val="006A1263"/>
    <w:rsid w:val="006A22EE"/>
    <w:rsid w:val="006A253C"/>
    <w:rsid w:val="006B1B21"/>
    <w:rsid w:val="006B379A"/>
    <w:rsid w:val="006B3C04"/>
    <w:rsid w:val="006B4271"/>
    <w:rsid w:val="006B71FD"/>
    <w:rsid w:val="006B7237"/>
    <w:rsid w:val="006B78F5"/>
    <w:rsid w:val="006B7C84"/>
    <w:rsid w:val="006C1FAE"/>
    <w:rsid w:val="006C234B"/>
    <w:rsid w:val="006C25DE"/>
    <w:rsid w:val="006C6892"/>
    <w:rsid w:val="006C758D"/>
    <w:rsid w:val="006D0256"/>
    <w:rsid w:val="006D0AC5"/>
    <w:rsid w:val="006D0D3F"/>
    <w:rsid w:val="006D4FC3"/>
    <w:rsid w:val="006D62CD"/>
    <w:rsid w:val="006D6C2C"/>
    <w:rsid w:val="006D7148"/>
    <w:rsid w:val="006D7788"/>
    <w:rsid w:val="006D791D"/>
    <w:rsid w:val="006D7F91"/>
    <w:rsid w:val="006E0344"/>
    <w:rsid w:val="006E14F2"/>
    <w:rsid w:val="006E1D63"/>
    <w:rsid w:val="006E1E59"/>
    <w:rsid w:val="006E28C9"/>
    <w:rsid w:val="006E30F7"/>
    <w:rsid w:val="006E4099"/>
    <w:rsid w:val="006E4422"/>
    <w:rsid w:val="006E4D17"/>
    <w:rsid w:val="006E51F8"/>
    <w:rsid w:val="006E55E0"/>
    <w:rsid w:val="006E6E2C"/>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3902"/>
    <w:rsid w:val="00714433"/>
    <w:rsid w:val="0071458E"/>
    <w:rsid w:val="007154CC"/>
    <w:rsid w:val="00715818"/>
    <w:rsid w:val="007167CE"/>
    <w:rsid w:val="007212FC"/>
    <w:rsid w:val="007221AF"/>
    <w:rsid w:val="00722995"/>
    <w:rsid w:val="007237FF"/>
    <w:rsid w:val="00724713"/>
    <w:rsid w:val="0072537D"/>
    <w:rsid w:val="00727ECB"/>
    <w:rsid w:val="00731222"/>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490"/>
    <w:rsid w:val="00744566"/>
    <w:rsid w:val="0074665C"/>
    <w:rsid w:val="00747AA1"/>
    <w:rsid w:val="00751E54"/>
    <w:rsid w:val="00752490"/>
    <w:rsid w:val="00754B07"/>
    <w:rsid w:val="00756AC8"/>
    <w:rsid w:val="00756ED9"/>
    <w:rsid w:val="007619AD"/>
    <w:rsid w:val="00766026"/>
    <w:rsid w:val="007707E0"/>
    <w:rsid w:val="007710A1"/>
    <w:rsid w:val="007713C9"/>
    <w:rsid w:val="0077582C"/>
    <w:rsid w:val="007760BB"/>
    <w:rsid w:val="007766B8"/>
    <w:rsid w:val="007769A5"/>
    <w:rsid w:val="007777E7"/>
    <w:rsid w:val="00777DE1"/>
    <w:rsid w:val="00783BF0"/>
    <w:rsid w:val="00783CC5"/>
    <w:rsid w:val="00784EFB"/>
    <w:rsid w:val="00785237"/>
    <w:rsid w:val="00785CA6"/>
    <w:rsid w:val="00791D66"/>
    <w:rsid w:val="0079202C"/>
    <w:rsid w:val="007930F2"/>
    <w:rsid w:val="00794D08"/>
    <w:rsid w:val="007951FA"/>
    <w:rsid w:val="00796070"/>
    <w:rsid w:val="00796CD9"/>
    <w:rsid w:val="00797279"/>
    <w:rsid w:val="007A0810"/>
    <w:rsid w:val="007A20F7"/>
    <w:rsid w:val="007A29C6"/>
    <w:rsid w:val="007A351E"/>
    <w:rsid w:val="007A3AC6"/>
    <w:rsid w:val="007A41C1"/>
    <w:rsid w:val="007A64E7"/>
    <w:rsid w:val="007A6D42"/>
    <w:rsid w:val="007A6FE3"/>
    <w:rsid w:val="007A7A3E"/>
    <w:rsid w:val="007B2BF5"/>
    <w:rsid w:val="007B42C9"/>
    <w:rsid w:val="007B4E91"/>
    <w:rsid w:val="007B5086"/>
    <w:rsid w:val="007B57C8"/>
    <w:rsid w:val="007B602D"/>
    <w:rsid w:val="007B79AF"/>
    <w:rsid w:val="007C0174"/>
    <w:rsid w:val="007C0566"/>
    <w:rsid w:val="007C08B7"/>
    <w:rsid w:val="007C0DDD"/>
    <w:rsid w:val="007C2133"/>
    <w:rsid w:val="007C2763"/>
    <w:rsid w:val="007C44DA"/>
    <w:rsid w:val="007C5226"/>
    <w:rsid w:val="007C65E2"/>
    <w:rsid w:val="007C6D30"/>
    <w:rsid w:val="007C76BF"/>
    <w:rsid w:val="007D0FE4"/>
    <w:rsid w:val="007D373F"/>
    <w:rsid w:val="007D636C"/>
    <w:rsid w:val="007E3C0A"/>
    <w:rsid w:val="007E5AF5"/>
    <w:rsid w:val="007E5E55"/>
    <w:rsid w:val="007F00F7"/>
    <w:rsid w:val="007F184E"/>
    <w:rsid w:val="007F1F13"/>
    <w:rsid w:val="007F369F"/>
    <w:rsid w:val="007F3AF9"/>
    <w:rsid w:val="007F59C1"/>
    <w:rsid w:val="007F7BAC"/>
    <w:rsid w:val="007F7E3B"/>
    <w:rsid w:val="008000F6"/>
    <w:rsid w:val="008001AF"/>
    <w:rsid w:val="00803B3E"/>
    <w:rsid w:val="00805183"/>
    <w:rsid w:val="00805399"/>
    <w:rsid w:val="00805540"/>
    <w:rsid w:val="00810711"/>
    <w:rsid w:val="0081131A"/>
    <w:rsid w:val="0081217D"/>
    <w:rsid w:val="008123A2"/>
    <w:rsid w:val="0081397F"/>
    <w:rsid w:val="008140AB"/>
    <w:rsid w:val="0081417B"/>
    <w:rsid w:val="008145C4"/>
    <w:rsid w:val="00815072"/>
    <w:rsid w:val="00816291"/>
    <w:rsid w:val="00816853"/>
    <w:rsid w:val="00816B45"/>
    <w:rsid w:val="00816C63"/>
    <w:rsid w:val="0082036F"/>
    <w:rsid w:val="008213E1"/>
    <w:rsid w:val="00822B71"/>
    <w:rsid w:val="008237AC"/>
    <w:rsid w:val="00825D38"/>
    <w:rsid w:val="00827E11"/>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E0D"/>
    <w:rsid w:val="0085758A"/>
    <w:rsid w:val="008575FC"/>
    <w:rsid w:val="00860274"/>
    <w:rsid w:val="00860B93"/>
    <w:rsid w:val="00861A06"/>
    <w:rsid w:val="00862187"/>
    <w:rsid w:val="008621F0"/>
    <w:rsid w:val="00863269"/>
    <w:rsid w:val="0086468D"/>
    <w:rsid w:val="008648F1"/>
    <w:rsid w:val="00864D2C"/>
    <w:rsid w:val="0086590F"/>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D65"/>
    <w:rsid w:val="00890E9B"/>
    <w:rsid w:val="00896230"/>
    <w:rsid w:val="008A186E"/>
    <w:rsid w:val="008A35F0"/>
    <w:rsid w:val="008A4A12"/>
    <w:rsid w:val="008A4DA1"/>
    <w:rsid w:val="008A6381"/>
    <w:rsid w:val="008A7433"/>
    <w:rsid w:val="008B0BAF"/>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2723"/>
    <w:rsid w:val="008D2891"/>
    <w:rsid w:val="008D3095"/>
    <w:rsid w:val="008D41E4"/>
    <w:rsid w:val="008D50D9"/>
    <w:rsid w:val="008D719E"/>
    <w:rsid w:val="008D7489"/>
    <w:rsid w:val="008D7764"/>
    <w:rsid w:val="008E34C7"/>
    <w:rsid w:val="008E3637"/>
    <w:rsid w:val="008E65D0"/>
    <w:rsid w:val="008E6A87"/>
    <w:rsid w:val="008F00D4"/>
    <w:rsid w:val="008F28FB"/>
    <w:rsid w:val="008F4990"/>
    <w:rsid w:val="008F4C3B"/>
    <w:rsid w:val="008F54A8"/>
    <w:rsid w:val="008F5E33"/>
    <w:rsid w:val="008F7053"/>
    <w:rsid w:val="0090268A"/>
    <w:rsid w:val="00902D18"/>
    <w:rsid w:val="00907AAA"/>
    <w:rsid w:val="0091145D"/>
    <w:rsid w:val="00911DDD"/>
    <w:rsid w:val="009130F5"/>
    <w:rsid w:val="00913711"/>
    <w:rsid w:val="00913CC3"/>
    <w:rsid w:val="00916119"/>
    <w:rsid w:val="00917F70"/>
    <w:rsid w:val="0092101F"/>
    <w:rsid w:val="00922542"/>
    <w:rsid w:val="00922E29"/>
    <w:rsid w:val="009237F8"/>
    <w:rsid w:val="009241B2"/>
    <w:rsid w:val="00924BA6"/>
    <w:rsid w:val="0092580A"/>
    <w:rsid w:val="009260A9"/>
    <w:rsid w:val="00926487"/>
    <w:rsid w:val="00927202"/>
    <w:rsid w:val="009273F3"/>
    <w:rsid w:val="00927511"/>
    <w:rsid w:val="009336C2"/>
    <w:rsid w:val="0093407C"/>
    <w:rsid w:val="00934161"/>
    <w:rsid w:val="0093513B"/>
    <w:rsid w:val="009354AC"/>
    <w:rsid w:val="00935B8E"/>
    <w:rsid w:val="00936DEC"/>
    <w:rsid w:val="009378CF"/>
    <w:rsid w:val="00940184"/>
    <w:rsid w:val="00941BAC"/>
    <w:rsid w:val="00943AF8"/>
    <w:rsid w:val="00943F9F"/>
    <w:rsid w:val="009445AB"/>
    <w:rsid w:val="00945D10"/>
    <w:rsid w:val="00946F34"/>
    <w:rsid w:val="00947312"/>
    <w:rsid w:val="00954779"/>
    <w:rsid w:val="0096076A"/>
    <w:rsid w:val="00961136"/>
    <w:rsid w:val="00962CDC"/>
    <w:rsid w:val="00963815"/>
    <w:rsid w:val="009639A8"/>
    <w:rsid w:val="00966384"/>
    <w:rsid w:val="009731CA"/>
    <w:rsid w:val="00973631"/>
    <w:rsid w:val="00974D68"/>
    <w:rsid w:val="00974E07"/>
    <w:rsid w:val="00975591"/>
    <w:rsid w:val="0097589C"/>
    <w:rsid w:val="00975CA7"/>
    <w:rsid w:val="00977CAC"/>
    <w:rsid w:val="0098185E"/>
    <w:rsid w:val="009824F2"/>
    <w:rsid w:val="00982C24"/>
    <w:rsid w:val="00985D66"/>
    <w:rsid w:val="0098690C"/>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3D6E"/>
    <w:rsid w:val="009C75EE"/>
    <w:rsid w:val="009D01B2"/>
    <w:rsid w:val="009D0598"/>
    <w:rsid w:val="009D0A20"/>
    <w:rsid w:val="009D0D20"/>
    <w:rsid w:val="009D1CC2"/>
    <w:rsid w:val="009D1DE8"/>
    <w:rsid w:val="009D1FC8"/>
    <w:rsid w:val="009D357A"/>
    <w:rsid w:val="009D3C6F"/>
    <w:rsid w:val="009D4400"/>
    <w:rsid w:val="009D5741"/>
    <w:rsid w:val="009E0284"/>
    <w:rsid w:val="009E2563"/>
    <w:rsid w:val="009E29B3"/>
    <w:rsid w:val="009E3A13"/>
    <w:rsid w:val="009E4759"/>
    <w:rsid w:val="009E4E8D"/>
    <w:rsid w:val="009E5749"/>
    <w:rsid w:val="009E74E1"/>
    <w:rsid w:val="009E7A3E"/>
    <w:rsid w:val="009F052D"/>
    <w:rsid w:val="009F19E0"/>
    <w:rsid w:val="009F3BFF"/>
    <w:rsid w:val="009F5DC9"/>
    <w:rsid w:val="009F6A48"/>
    <w:rsid w:val="009F6AF3"/>
    <w:rsid w:val="009F7678"/>
    <w:rsid w:val="009F7B8D"/>
    <w:rsid w:val="009F7E57"/>
    <w:rsid w:val="00A00653"/>
    <w:rsid w:val="00A02819"/>
    <w:rsid w:val="00A02C40"/>
    <w:rsid w:val="00A0579E"/>
    <w:rsid w:val="00A05F92"/>
    <w:rsid w:val="00A06224"/>
    <w:rsid w:val="00A066F3"/>
    <w:rsid w:val="00A06D9A"/>
    <w:rsid w:val="00A1034E"/>
    <w:rsid w:val="00A10E02"/>
    <w:rsid w:val="00A13D0A"/>
    <w:rsid w:val="00A14B36"/>
    <w:rsid w:val="00A1794E"/>
    <w:rsid w:val="00A231DC"/>
    <w:rsid w:val="00A24385"/>
    <w:rsid w:val="00A26281"/>
    <w:rsid w:val="00A275AC"/>
    <w:rsid w:val="00A2796E"/>
    <w:rsid w:val="00A27CFA"/>
    <w:rsid w:val="00A30530"/>
    <w:rsid w:val="00A314A2"/>
    <w:rsid w:val="00A33B88"/>
    <w:rsid w:val="00A37139"/>
    <w:rsid w:val="00A37658"/>
    <w:rsid w:val="00A40469"/>
    <w:rsid w:val="00A40537"/>
    <w:rsid w:val="00A41E41"/>
    <w:rsid w:val="00A42BA4"/>
    <w:rsid w:val="00A42E7A"/>
    <w:rsid w:val="00A443A0"/>
    <w:rsid w:val="00A44436"/>
    <w:rsid w:val="00A4458D"/>
    <w:rsid w:val="00A4744A"/>
    <w:rsid w:val="00A47D00"/>
    <w:rsid w:val="00A502A3"/>
    <w:rsid w:val="00A514FB"/>
    <w:rsid w:val="00A56C7A"/>
    <w:rsid w:val="00A6044D"/>
    <w:rsid w:val="00A60B64"/>
    <w:rsid w:val="00A6118E"/>
    <w:rsid w:val="00A61D0F"/>
    <w:rsid w:val="00A61EBC"/>
    <w:rsid w:val="00A61F95"/>
    <w:rsid w:val="00A658E9"/>
    <w:rsid w:val="00A66B28"/>
    <w:rsid w:val="00A7036A"/>
    <w:rsid w:val="00A7072B"/>
    <w:rsid w:val="00A71838"/>
    <w:rsid w:val="00A71B62"/>
    <w:rsid w:val="00A72812"/>
    <w:rsid w:val="00A737EA"/>
    <w:rsid w:val="00A74E34"/>
    <w:rsid w:val="00A77544"/>
    <w:rsid w:val="00A775C0"/>
    <w:rsid w:val="00A8267B"/>
    <w:rsid w:val="00A8426C"/>
    <w:rsid w:val="00A846CC"/>
    <w:rsid w:val="00A86C4D"/>
    <w:rsid w:val="00A879AD"/>
    <w:rsid w:val="00A87A81"/>
    <w:rsid w:val="00A87FF4"/>
    <w:rsid w:val="00A90592"/>
    <w:rsid w:val="00A9196A"/>
    <w:rsid w:val="00A91F3D"/>
    <w:rsid w:val="00A921A3"/>
    <w:rsid w:val="00A9520C"/>
    <w:rsid w:val="00A9600F"/>
    <w:rsid w:val="00A97046"/>
    <w:rsid w:val="00AA06CA"/>
    <w:rsid w:val="00AA0ACD"/>
    <w:rsid w:val="00AA5FCE"/>
    <w:rsid w:val="00AA68C0"/>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757"/>
    <w:rsid w:val="00AC79B8"/>
    <w:rsid w:val="00AD0668"/>
    <w:rsid w:val="00AD09D0"/>
    <w:rsid w:val="00AD1BCE"/>
    <w:rsid w:val="00AD3508"/>
    <w:rsid w:val="00AD45D5"/>
    <w:rsid w:val="00AD5096"/>
    <w:rsid w:val="00AD540E"/>
    <w:rsid w:val="00AD5E64"/>
    <w:rsid w:val="00AD61B0"/>
    <w:rsid w:val="00AD64B0"/>
    <w:rsid w:val="00AD6716"/>
    <w:rsid w:val="00AD6AFD"/>
    <w:rsid w:val="00AD6B65"/>
    <w:rsid w:val="00AD6F4F"/>
    <w:rsid w:val="00AD773F"/>
    <w:rsid w:val="00AD7F29"/>
    <w:rsid w:val="00AE243A"/>
    <w:rsid w:val="00AE343D"/>
    <w:rsid w:val="00AE4745"/>
    <w:rsid w:val="00AE6A2B"/>
    <w:rsid w:val="00AE6B15"/>
    <w:rsid w:val="00AF53A0"/>
    <w:rsid w:val="00AF5441"/>
    <w:rsid w:val="00AF5CEC"/>
    <w:rsid w:val="00AF6417"/>
    <w:rsid w:val="00AF6BBD"/>
    <w:rsid w:val="00AF721B"/>
    <w:rsid w:val="00AF726E"/>
    <w:rsid w:val="00B00974"/>
    <w:rsid w:val="00B013B6"/>
    <w:rsid w:val="00B0470B"/>
    <w:rsid w:val="00B047A5"/>
    <w:rsid w:val="00B05875"/>
    <w:rsid w:val="00B063D8"/>
    <w:rsid w:val="00B07CAE"/>
    <w:rsid w:val="00B12189"/>
    <w:rsid w:val="00B1596B"/>
    <w:rsid w:val="00B15EFE"/>
    <w:rsid w:val="00B225D5"/>
    <w:rsid w:val="00B231AF"/>
    <w:rsid w:val="00B27873"/>
    <w:rsid w:val="00B30072"/>
    <w:rsid w:val="00B30E28"/>
    <w:rsid w:val="00B31FD4"/>
    <w:rsid w:val="00B3271C"/>
    <w:rsid w:val="00B342D4"/>
    <w:rsid w:val="00B35B12"/>
    <w:rsid w:val="00B37D66"/>
    <w:rsid w:val="00B37DB4"/>
    <w:rsid w:val="00B40B35"/>
    <w:rsid w:val="00B415A3"/>
    <w:rsid w:val="00B41A53"/>
    <w:rsid w:val="00B43463"/>
    <w:rsid w:val="00B44101"/>
    <w:rsid w:val="00B44C31"/>
    <w:rsid w:val="00B503B8"/>
    <w:rsid w:val="00B524E5"/>
    <w:rsid w:val="00B52750"/>
    <w:rsid w:val="00B528E3"/>
    <w:rsid w:val="00B53844"/>
    <w:rsid w:val="00B5394E"/>
    <w:rsid w:val="00B54829"/>
    <w:rsid w:val="00B55472"/>
    <w:rsid w:val="00B56587"/>
    <w:rsid w:val="00B61136"/>
    <w:rsid w:val="00B61180"/>
    <w:rsid w:val="00B616AC"/>
    <w:rsid w:val="00B61803"/>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750"/>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0172"/>
    <w:rsid w:val="00BA0AF3"/>
    <w:rsid w:val="00BA34F2"/>
    <w:rsid w:val="00BA3D0D"/>
    <w:rsid w:val="00BA604E"/>
    <w:rsid w:val="00BB07D6"/>
    <w:rsid w:val="00BB0A55"/>
    <w:rsid w:val="00BB1022"/>
    <w:rsid w:val="00BB11EF"/>
    <w:rsid w:val="00BB1C34"/>
    <w:rsid w:val="00BB2544"/>
    <w:rsid w:val="00BB2E85"/>
    <w:rsid w:val="00BB407E"/>
    <w:rsid w:val="00BB4377"/>
    <w:rsid w:val="00BB50D9"/>
    <w:rsid w:val="00BB5976"/>
    <w:rsid w:val="00BC5A31"/>
    <w:rsid w:val="00BC679B"/>
    <w:rsid w:val="00BC7F57"/>
    <w:rsid w:val="00BD317E"/>
    <w:rsid w:val="00BD4AE2"/>
    <w:rsid w:val="00BD6E7C"/>
    <w:rsid w:val="00BE0864"/>
    <w:rsid w:val="00BE0C69"/>
    <w:rsid w:val="00BE116E"/>
    <w:rsid w:val="00BE17A4"/>
    <w:rsid w:val="00BE2473"/>
    <w:rsid w:val="00BE3AC3"/>
    <w:rsid w:val="00BF046E"/>
    <w:rsid w:val="00BF14C5"/>
    <w:rsid w:val="00BF2C36"/>
    <w:rsid w:val="00BF3A23"/>
    <w:rsid w:val="00BF3EF6"/>
    <w:rsid w:val="00BF4D75"/>
    <w:rsid w:val="00BF6B69"/>
    <w:rsid w:val="00C00C31"/>
    <w:rsid w:val="00C016BC"/>
    <w:rsid w:val="00C01A8D"/>
    <w:rsid w:val="00C03A48"/>
    <w:rsid w:val="00C06F3C"/>
    <w:rsid w:val="00C07333"/>
    <w:rsid w:val="00C1083C"/>
    <w:rsid w:val="00C1134C"/>
    <w:rsid w:val="00C11A22"/>
    <w:rsid w:val="00C13090"/>
    <w:rsid w:val="00C130AB"/>
    <w:rsid w:val="00C16BE9"/>
    <w:rsid w:val="00C16FC2"/>
    <w:rsid w:val="00C171E3"/>
    <w:rsid w:val="00C17214"/>
    <w:rsid w:val="00C175F1"/>
    <w:rsid w:val="00C201DC"/>
    <w:rsid w:val="00C2469A"/>
    <w:rsid w:val="00C260D7"/>
    <w:rsid w:val="00C2659C"/>
    <w:rsid w:val="00C273E8"/>
    <w:rsid w:val="00C27F82"/>
    <w:rsid w:val="00C30389"/>
    <w:rsid w:val="00C30E49"/>
    <w:rsid w:val="00C312B8"/>
    <w:rsid w:val="00C33C45"/>
    <w:rsid w:val="00C3711C"/>
    <w:rsid w:val="00C401FB"/>
    <w:rsid w:val="00C40A8D"/>
    <w:rsid w:val="00C410D7"/>
    <w:rsid w:val="00C43259"/>
    <w:rsid w:val="00C43665"/>
    <w:rsid w:val="00C43ACB"/>
    <w:rsid w:val="00C45E53"/>
    <w:rsid w:val="00C45E5B"/>
    <w:rsid w:val="00C46D84"/>
    <w:rsid w:val="00C520F1"/>
    <w:rsid w:val="00C5289F"/>
    <w:rsid w:val="00C5303B"/>
    <w:rsid w:val="00C55283"/>
    <w:rsid w:val="00C55790"/>
    <w:rsid w:val="00C571BC"/>
    <w:rsid w:val="00C60E9E"/>
    <w:rsid w:val="00C6137B"/>
    <w:rsid w:val="00C62713"/>
    <w:rsid w:val="00C6523D"/>
    <w:rsid w:val="00C654E5"/>
    <w:rsid w:val="00C66FE1"/>
    <w:rsid w:val="00C70DCA"/>
    <w:rsid w:val="00C713B7"/>
    <w:rsid w:val="00C73DC8"/>
    <w:rsid w:val="00C7440B"/>
    <w:rsid w:val="00C74DBE"/>
    <w:rsid w:val="00C74F07"/>
    <w:rsid w:val="00C763D6"/>
    <w:rsid w:val="00C76A1A"/>
    <w:rsid w:val="00C77E13"/>
    <w:rsid w:val="00C80600"/>
    <w:rsid w:val="00C81D4B"/>
    <w:rsid w:val="00C81E1E"/>
    <w:rsid w:val="00C82228"/>
    <w:rsid w:val="00C82BFF"/>
    <w:rsid w:val="00C83758"/>
    <w:rsid w:val="00C84975"/>
    <w:rsid w:val="00C85394"/>
    <w:rsid w:val="00C860AD"/>
    <w:rsid w:val="00C90E41"/>
    <w:rsid w:val="00C914C0"/>
    <w:rsid w:val="00C91C28"/>
    <w:rsid w:val="00C95E16"/>
    <w:rsid w:val="00C95F77"/>
    <w:rsid w:val="00C96BC8"/>
    <w:rsid w:val="00C97702"/>
    <w:rsid w:val="00CA01EC"/>
    <w:rsid w:val="00CA0D9A"/>
    <w:rsid w:val="00CA2A63"/>
    <w:rsid w:val="00CA2CE9"/>
    <w:rsid w:val="00CA60CF"/>
    <w:rsid w:val="00CB196E"/>
    <w:rsid w:val="00CB1B27"/>
    <w:rsid w:val="00CB20F2"/>
    <w:rsid w:val="00CB25E0"/>
    <w:rsid w:val="00CB2E4C"/>
    <w:rsid w:val="00CB36B8"/>
    <w:rsid w:val="00CB4494"/>
    <w:rsid w:val="00CB4ECC"/>
    <w:rsid w:val="00CB6546"/>
    <w:rsid w:val="00CB730F"/>
    <w:rsid w:val="00CC09F4"/>
    <w:rsid w:val="00CD0759"/>
    <w:rsid w:val="00CD22CC"/>
    <w:rsid w:val="00CD3D95"/>
    <w:rsid w:val="00CD65C3"/>
    <w:rsid w:val="00CD697F"/>
    <w:rsid w:val="00CD6F44"/>
    <w:rsid w:val="00CD70E8"/>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686"/>
    <w:rsid w:val="00D249A3"/>
    <w:rsid w:val="00D26848"/>
    <w:rsid w:val="00D271CA"/>
    <w:rsid w:val="00D2726E"/>
    <w:rsid w:val="00D30549"/>
    <w:rsid w:val="00D326F8"/>
    <w:rsid w:val="00D32F83"/>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1642"/>
    <w:rsid w:val="00D516B7"/>
    <w:rsid w:val="00D51A53"/>
    <w:rsid w:val="00D524C5"/>
    <w:rsid w:val="00D53B6A"/>
    <w:rsid w:val="00D53B9F"/>
    <w:rsid w:val="00D53F8F"/>
    <w:rsid w:val="00D558C5"/>
    <w:rsid w:val="00D56979"/>
    <w:rsid w:val="00D56C06"/>
    <w:rsid w:val="00D57BFA"/>
    <w:rsid w:val="00D60FB4"/>
    <w:rsid w:val="00D616A1"/>
    <w:rsid w:val="00D633DF"/>
    <w:rsid w:val="00D63CC1"/>
    <w:rsid w:val="00D64498"/>
    <w:rsid w:val="00D659F1"/>
    <w:rsid w:val="00D66B02"/>
    <w:rsid w:val="00D72621"/>
    <w:rsid w:val="00D7360B"/>
    <w:rsid w:val="00D73BC2"/>
    <w:rsid w:val="00D752A2"/>
    <w:rsid w:val="00D75535"/>
    <w:rsid w:val="00D75ABA"/>
    <w:rsid w:val="00D805C7"/>
    <w:rsid w:val="00D81B15"/>
    <w:rsid w:val="00D82817"/>
    <w:rsid w:val="00D829BA"/>
    <w:rsid w:val="00D8390E"/>
    <w:rsid w:val="00D83986"/>
    <w:rsid w:val="00D86440"/>
    <w:rsid w:val="00D922B0"/>
    <w:rsid w:val="00D936C7"/>
    <w:rsid w:val="00D94C23"/>
    <w:rsid w:val="00D96DB7"/>
    <w:rsid w:val="00DA0AC0"/>
    <w:rsid w:val="00DA1CF7"/>
    <w:rsid w:val="00DA5A2B"/>
    <w:rsid w:val="00DA6365"/>
    <w:rsid w:val="00DB0C95"/>
    <w:rsid w:val="00DB0FFF"/>
    <w:rsid w:val="00DB1749"/>
    <w:rsid w:val="00DB419F"/>
    <w:rsid w:val="00DB4B4E"/>
    <w:rsid w:val="00DB68C7"/>
    <w:rsid w:val="00DB6D31"/>
    <w:rsid w:val="00DB7025"/>
    <w:rsid w:val="00DB7F0B"/>
    <w:rsid w:val="00DC138E"/>
    <w:rsid w:val="00DC3AE4"/>
    <w:rsid w:val="00DC3C77"/>
    <w:rsid w:val="00DC4F55"/>
    <w:rsid w:val="00DD07B6"/>
    <w:rsid w:val="00DD12E5"/>
    <w:rsid w:val="00DD1678"/>
    <w:rsid w:val="00DD2481"/>
    <w:rsid w:val="00DD2509"/>
    <w:rsid w:val="00DD2B6E"/>
    <w:rsid w:val="00DD2E7A"/>
    <w:rsid w:val="00DD3F08"/>
    <w:rsid w:val="00DD4D98"/>
    <w:rsid w:val="00DD4FEA"/>
    <w:rsid w:val="00DD5171"/>
    <w:rsid w:val="00DD5C2B"/>
    <w:rsid w:val="00DD5C2F"/>
    <w:rsid w:val="00DD767C"/>
    <w:rsid w:val="00DE0B0C"/>
    <w:rsid w:val="00DE1A17"/>
    <w:rsid w:val="00DE399C"/>
    <w:rsid w:val="00DE3D5C"/>
    <w:rsid w:val="00DE44C8"/>
    <w:rsid w:val="00DE5952"/>
    <w:rsid w:val="00DE5A0A"/>
    <w:rsid w:val="00DE64BD"/>
    <w:rsid w:val="00DF0B78"/>
    <w:rsid w:val="00DF27E8"/>
    <w:rsid w:val="00DF3645"/>
    <w:rsid w:val="00DF373A"/>
    <w:rsid w:val="00DF40E0"/>
    <w:rsid w:val="00DF4D4E"/>
    <w:rsid w:val="00E00394"/>
    <w:rsid w:val="00E00574"/>
    <w:rsid w:val="00E00875"/>
    <w:rsid w:val="00E01389"/>
    <w:rsid w:val="00E01ACD"/>
    <w:rsid w:val="00E02148"/>
    <w:rsid w:val="00E04934"/>
    <w:rsid w:val="00E05BA6"/>
    <w:rsid w:val="00E073AF"/>
    <w:rsid w:val="00E079E6"/>
    <w:rsid w:val="00E10AC0"/>
    <w:rsid w:val="00E118AC"/>
    <w:rsid w:val="00E11A4D"/>
    <w:rsid w:val="00E126E7"/>
    <w:rsid w:val="00E14736"/>
    <w:rsid w:val="00E16BBA"/>
    <w:rsid w:val="00E17333"/>
    <w:rsid w:val="00E1769B"/>
    <w:rsid w:val="00E17DE6"/>
    <w:rsid w:val="00E200A5"/>
    <w:rsid w:val="00E20D33"/>
    <w:rsid w:val="00E23A1A"/>
    <w:rsid w:val="00E25710"/>
    <w:rsid w:val="00E276B1"/>
    <w:rsid w:val="00E30264"/>
    <w:rsid w:val="00E3294C"/>
    <w:rsid w:val="00E346F2"/>
    <w:rsid w:val="00E3704F"/>
    <w:rsid w:val="00E37CD7"/>
    <w:rsid w:val="00E40653"/>
    <w:rsid w:val="00E407E7"/>
    <w:rsid w:val="00E40B8C"/>
    <w:rsid w:val="00E4115A"/>
    <w:rsid w:val="00E43302"/>
    <w:rsid w:val="00E44656"/>
    <w:rsid w:val="00E475E1"/>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7E42"/>
    <w:rsid w:val="00E77F74"/>
    <w:rsid w:val="00E814FF"/>
    <w:rsid w:val="00E81BEE"/>
    <w:rsid w:val="00E83B6B"/>
    <w:rsid w:val="00E8698A"/>
    <w:rsid w:val="00E901D5"/>
    <w:rsid w:val="00E903F8"/>
    <w:rsid w:val="00E930B3"/>
    <w:rsid w:val="00E93265"/>
    <w:rsid w:val="00E93A1D"/>
    <w:rsid w:val="00E93B70"/>
    <w:rsid w:val="00E95767"/>
    <w:rsid w:val="00E97CAC"/>
    <w:rsid w:val="00E97E3D"/>
    <w:rsid w:val="00EA5BFA"/>
    <w:rsid w:val="00EA7185"/>
    <w:rsid w:val="00EB00F0"/>
    <w:rsid w:val="00EB038B"/>
    <w:rsid w:val="00EB054C"/>
    <w:rsid w:val="00EB0E43"/>
    <w:rsid w:val="00EB134F"/>
    <w:rsid w:val="00EB2583"/>
    <w:rsid w:val="00EB2C39"/>
    <w:rsid w:val="00EB2E3A"/>
    <w:rsid w:val="00EB2E58"/>
    <w:rsid w:val="00EB342F"/>
    <w:rsid w:val="00EB43A1"/>
    <w:rsid w:val="00EB585B"/>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C6DDD"/>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037"/>
    <w:rsid w:val="00EF4175"/>
    <w:rsid w:val="00EF4523"/>
    <w:rsid w:val="00EF5440"/>
    <w:rsid w:val="00EF5502"/>
    <w:rsid w:val="00EF6201"/>
    <w:rsid w:val="00EF6ADF"/>
    <w:rsid w:val="00EF6C68"/>
    <w:rsid w:val="00EF6EA9"/>
    <w:rsid w:val="00EF78CF"/>
    <w:rsid w:val="00F00237"/>
    <w:rsid w:val="00F01438"/>
    <w:rsid w:val="00F03450"/>
    <w:rsid w:val="00F053BE"/>
    <w:rsid w:val="00F05993"/>
    <w:rsid w:val="00F072C3"/>
    <w:rsid w:val="00F073CA"/>
    <w:rsid w:val="00F078C2"/>
    <w:rsid w:val="00F07EE2"/>
    <w:rsid w:val="00F100A8"/>
    <w:rsid w:val="00F118B8"/>
    <w:rsid w:val="00F12068"/>
    <w:rsid w:val="00F125DB"/>
    <w:rsid w:val="00F128E8"/>
    <w:rsid w:val="00F13FBC"/>
    <w:rsid w:val="00F144FD"/>
    <w:rsid w:val="00F1483F"/>
    <w:rsid w:val="00F14F61"/>
    <w:rsid w:val="00F15E24"/>
    <w:rsid w:val="00F16255"/>
    <w:rsid w:val="00F16B66"/>
    <w:rsid w:val="00F1745E"/>
    <w:rsid w:val="00F1770D"/>
    <w:rsid w:val="00F209C1"/>
    <w:rsid w:val="00F213D2"/>
    <w:rsid w:val="00F22E15"/>
    <w:rsid w:val="00F24009"/>
    <w:rsid w:val="00F26428"/>
    <w:rsid w:val="00F268C2"/>
    <w:rsid w:val="00F30810"/>
    <w:rsid w:val="00F30A72"/>
    <w:rsid w:val="00F30F7D"/>
    <w:rsid w:val="00F3152A"/>
    <w:rsid w:val="00F322B2"/>
    <w:rsid w:val="00F33CBF"/>
    <w:rsid w:val="00F349DA"/>
    <w:rsid w:val="00F35F3B"/>
    <w:rsid w:val="00F378C3"/>
    <w:rsid w:val="00F4136F"/>
    <w:rsid w:val="00F43C6E"/>
    <w:rsid w:val="00F445AE"/>
    <w:rsid w:val="00F44B77"/>
    <w:rsid w:val="00F450E4"/>
    <w:rsid w:val="00F453D2"/>
    <w:rsid w:val="00F454E0"/>
    <w:rsid w:val="00F469AD"/>
    <w:rsid w:val="00F5075E"/>
    <w:rsid w:val="00F5504D"/>
    <w:rsid w:val="00F55A0C"/>
    <w:rsid w:val="00F566D8"/>
    <w:rsid w:val="00F57296"/>
    <w:rsid w:val="00F609FD"/>
    <w:rsid w:val="00F61722"/>
    <w:rsid w:val="00F64C44"/>
    <w:rsid w:val="00F66698"/>
    <w:rsid w:val="00F67B3B"/>
    <w:rsid w:val="00F70307"/>
    <w:rsid w:val="00F70CAC"/>
    <w:rsid w:val="00F712B7"/>
    <w:rsid w:val="00F714F9"/>
    <w:rsid w:val="00F71B19"/>
    <w:rsid w:val="00F71D11"/>
    <w:rsid w:val="00F7265F"/>
    <w:rsid w:val="00F73941"/>
    <w:rsid w:val="00F74C9E"/>
    <w:rsid w:val="00F74FA1"/>
    <w:rsid w:val="00F75183"/>
    <w:rsid w:val="00F752BB"/>
    <w:rsid w:val="00F75C8B"/>
    <w:rsid w:val="00F770D8"/>
    <w:rsid w:val="00F80E05"/>
    <w:rsid w:val="00F8191B"/>
    <w:rsid w:val="00F81AB8"/>
    <w:rsid w:val="00F82C15"/>
    <w:rsid w:val="00F87C6D"/>
    <w:rsid w:val="00F9108A"/>
    <w:rsid w:val="00F925C0"/>
    <w:rsid w:val="00F926E5"/>
    <w:rsid w:val="00F94149"/>
    <w:rsid w:val="00F941CA"/>
    <w:rsid w:val="00F9563B"/>
    <w:rsid w:val="00F95A92"/>
    <w:rsid w:val="00F966FE"/>
    <w:rsid w:val="00FA126C"/>
    <w:rsid w:val="00FA7825"/>
    <w:rsid w:val="00FB0700"/>
    <w:rsid w:val="00FB1E87"/>
    <w:rsid w:val="00FB455E"/>
    <w:rsid w:val="00FB4657"/>
    <w:rsid w:val="00FC00BD"/>
    <w:rsid w:val="00FC1BE5"/>
    <w:rsid w:val="00FC200E"/>
    <w:rsid w:val="00FC23CE"/>
    <w:rsid w:val="00FC434E"/>
    <w:rsid w:val="00FC6D5D"/>
    <w:rsid w:val="00FC7AB7"/>
    <w:rsid w:val="00FC7E4A"/>
    <w:rsid w:val="00FD0FD2"/>
    <w:rsid w:val="00FD30B4"/>
    <w:rsid w:val="00FD35E6"/>
    <w:rsid w:val="00FD3C4C"/>
    <w:rsid w:val="00FD3FC8"/>
    <w:rsid w:val="00FD470F"/>
    <w:rsid w:val="00FD553C"/>
    <w:rsid w:val="00FD57B7"/>
    <w:rsid w:val="00FE099C"/>
    <w:rsid w:val="00FE09B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E9EC7"/>
  <w15:docId w15:val="{FE61D37C-687E-4E06-A348-D637B1A0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A14B36"/>
    <w:pPr>
      <w:keepNext/>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uiPriority w:val="99"/>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9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A14B36"/>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uiPriority w:val="99"/>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link w:val="SubttuloCar"/>
    <w:qFormat/>
    <w:rsid w:val="00754B07"/>
    <w:pPr>
      <w:jc w:val="center"/>
    </w:pPr>
    <w:rPr>
      <w:i/>
      <w:iCs/>
      <w:sz w:val="36"/>
      <w:lang w:val="es-ES"/>
    </w:rPr>
  </w:style>
  <w:style w:type="character" w:customStyle="1" w:styleId="SubttuloCar">
    <w:name w:val="Subtítulo Car"/>
    <w:basedOn w:val="Fuentedeprrafopredeter"/>
    <w:link w:val="Subttulo"/>
    <w:rsid w:val="00754B07"/>
    <w:rPr>
      <w:i/>
      <w:iCs/>
      <w:sz w:val="36"/>
      <w:szCs w:val="24"/>
      <w:lang w:val="es-ES" w:eastAsia="es-ES"/>
    </w:rPr>
  </w:style>
  <w:style w:type="paragraph" w:styleId="Sinespaciado">
    <w:name w:val="No Spacing"/>
    <w:link w:val="SinespaciadoCar"/>
    <w:uiPriority w:val="1"/>
    <w:qFormat/>
    <w:rsid w:val="0098690C"/>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D53B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77">
      <w:bodyDiv w:val="1"/>
      <w:marLeft w:val="0"/>
      <w:marRight w:val="0"/>
      <w:marTop w:val="0"/>
      <w:marBottom w:val="0"/>
      <w:divBdr>
        <w:top w:val="none" w:sz="0" w:space="0" w:color="auto"/>
        <w:left w:val="none" w:sz="0" w:space="0" w:color="auto"/>
        <w:bottom w:val="none" w:sz="0" w:space="0" w:color="auto"/>
        <w:right w:val="none" w:sz="0" w:space="0" w:color="auto"/>
      </w:divBdr>
    </w:div>
    <w:div w:id="131559456">
      <w:bodyDiv w:val="1"/>
      <w:marLeft w:val="0"/>
      <w:marRight w:val="0"/>
      <w:marTop w:val="0"/>
      <w:marBottom w:val="0"/>
      <w:divBdr>
        <w:top w:val="none" w:sz="0" w:space="0" w:color="auto"/>
        <w:left w:val="none" w:sz="0" w:space="0" w:color="auto"/>
        <w:bottom w:val="none" w:sz="0" w:space="0" w:color="auto"/>
        <w:right w:val="none" w:sz="0" w:space="0" w:color="auto"/>
      </w:divBdr>
    </w:div>
    <w:div w:id="913322603">
      <w:bodyDiv w:val="1"/>
      <w:marLeft w:val="0"/>
      <w:marRight w:val="0"/>
      <w:marTop w:val="0"/>
      <w:marBottom w:val="0"/>
      <w:divBdr>
        <w:top w:val="none" w:sz="0" w:space="0" w:color="auto"/>
        <w:left w:val="none" w:sz="0" w:space="0" w:color="auto"/>
        <w:bottom w:val="none" w:sz="0" w:space="0" w:color="auto"/>
        <w:right w:val="none" w:sz="0" w:space="0" w:color="auto"/>
      </w:divBdr>
    </w:div>
    <w:div w:id="929242432">
      <w:bodyDiv w:val="1"/>
      <w:marLeft w:val="0"/>
      <w:marRight w:val="0"/>
      <w:marTop w:val="0"/>
      <w:marBottom w:val="0"/>
      <w:divBdr>
        <w:top w:val="none" w:sz="0" w:space="0" w:color="auto"/>
        <w:left w:val="none" w:sz="0" w:space="0" w:color="auto"/>
        <w:bottom w:val="none" w:sz="0" w:space="0" w:color="auto"/>
        <w:right w:val="none" w:sz="0" w:space="0" w:color="auto"/>
      </w:divBdr>
    </w:div>
    <w:div w:id="94866352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84002695">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528718881">
      <w:bodyDiv w:val="1"/>
      <w:marLeft w:val="0"/>
      <w:marRight w:val="0"/>
      <w:marTop w:val="0"/>
      <w:marBottom w:val="0"/>
      <w:divBdr>
        <w:top w:val="none" w:sz="0" w:space="0" w:color="auto"/>
        <w:left w:val="none" w:sz="0" w:space="0" w:color="auto"/>
        <w:bottom w:val="none" w:sz="0" w:space="0" w:color="auto"/>
        <w:right w:val="none" w:sz="0" w:space="0" w:color="auto"/>
      </w:divBdr>
    </w:div>
    <w:div w:id="158872905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437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2744-4CAF-4CC1-AFA3-C0D3DA23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9473</Characters>
  <Application>Microsoft Office Word</Application>
  <DocSecurity>0</DocSecurity>
  <Lines>78</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Frannier</cp:lastModifiedBy>
  <cp:revision>126</cp:revision>
  <cp:lastPrinted>2019-08-21T19:10:00Z</cp:lastPrinted>
  <dcterms:created xsi:type="dcterms:W3CDTF">2018-04-17T17:42:00Z</dcterms:created>
  <dcterms:modified xsi:type="dcterms:W3CDTF">2019-10-11T09:01:00Z</dcterms:modified>
</cp:coreProperties>
</file>