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95" w:rsidRPr="00986550" w:rsidRDefault="000A24DB" w:rsidP="00134B46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>Especificaciones técnicas</w:t>
      </w:r>
    </w:p>
    <w:p w:rsidR="00134B46" w:rsidRPr="00000735" w:rsidRDefault="00134B46" w:rsidP="00000735">
      <w:pPr>
        <w:pStyle w:val="Sinespaciado"/>
        <w:rPr>
          <w:sz w:val="16"/>
          <w:lang w:eastAsia="es-DO"/>
        </w:rPr>
      </w:pPr>
    </w:p>
    <w:p w:rsidR="00F23E45" w:rsidRPr="00986550" w:rsidRDefault="00F23E45" w:rsidP="00134B46">
      <w:pPr>
        <w:pStyle w:val="Sinespaciado"/>
        <w:jc w:val="both"/>
        <w:rPr>
          <w:rFonts w:ascii="Arial" w:hAnsi="Arial" w:cs="Arial"/>
          <w:color w:val="000000" w:themeColor="text1"/>
          <w:sz w:val="20"/>
          <w:szCs w:val="20"/>
          <w:lang w:eastAsia="es-DO"/>
        </w:rPr>
      </w:pP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>La luz del panel de 2’ x 2’ LED es un accesorio de iluminación interior de alto grado. Su marco exterior está anodizado por aleación de aluminio y la fuente de luz es LED. Todo el diseño de la lámpara es contemporáneo y simple. Tiene un buen efecto de iluminación y puede traer a la gente la sensación de concentración y un mayor rendimiento.</w:t>
      </w:r>
    </w:p>
    <w:p w:rsidR="00F23E45" w:rsidRPr="00000735" w:rsidRDefault="00F23E45" w:rsidP="00000735">
      <w:pPr>
        <w:pStyle w:val="Sinespaciado"/>
        <w:rPr>
          <w:sz w:val="16"/>
          <w:lang w:eastAsia="es-DO"/>
        </w:rPr>
      </w:pPr>
    </w:p>
    <w:p w:rsidR="00F23E45" w:rsidRPr="00986550" w:rsidRDefault="00F23E45" w:rsidP="00134B46">
      <w:pPr>
        <w:pStyle w:val="Sinespaciado"/>
        <w:jc w:val="both"/>
        <w:rPr>
          <w:rFonts w:ascii="Arial" w:hAnsi="Arial" w:cs="Arial"/>
          <w:color w:val="000000" w:themeColor="text1"/>
          <w:sz w:val="20"/>
          <w:szCs w:val="20"/>
          <w:lang w:eastAsia="es-DO"/>
        </w:rPr>
      </w:pP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La luz del panel LED </w:t>
      </w:r>
      <w:r w:rsidR="00284A7F">
        <w:rPr>
          <w:rFonts w:ascii="Arial" w:hAnsi="Arial" w:cs="Arial"/>
          <w:color w:val="000000" w:themeColor="text1"/>
          <w:sz w:val="20"/>
          <w:szCs w:val="20"/>
          <w:lang w:eastAsia="es-DO"/>
        </w:rPr>
        <w:t>debe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adapta</w:t>
      </w:r>
      <w:r w:rsidR="00284A7F">
        <w:rPr>
          <w:rFonts w:ascii="Arial" w:hAnsi="Arial" w:cs="Arial"/>
          <w:color w:val="000000" w:themeColor="text1"/>
          <w:sz w:val="20"/>
          <w:szCs w:val="20"/>
          <w:lang w:eastAsia="es-DO"/>
        </w:rPr>
        <w:t>rse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a las cuadriculas del plafón</w:t>
      </w:r>
      <w:r w:rsidR="00284A7F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de manera empotrada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, lo cual hace que se integren perfectamente creando un espacio más uniforme, la luz pasa a través de la placa de transmisión de luminosidad con una alta transcripción de la luz para formar un efecto uniforme de emisión de luz plana. La uniformidad de iluminación </w:t>
      </w:r>
      <w:r w:rsidR="00284A7F">
        <w:rPr>
          <w:rFonts w:ascii="Arial" w:hAnsi="Arial" w:cs="Arial"/>
          <w:color w:val="000000" w:themeColor="text1"/>
          <w:sz w:val="20"/>
          <w:szCs w:val="20"/>
          <w:lang w:eastAsia="es-DO"/>
        </w:rPr>
        <w:t>debe ser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buena</w:t>
      </w:r>
      <w:r w:rsidR="005225DA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sin ninguna mancha en el panel, la luz 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suave, cómoda y brillante, y la fatiga ocular </w:t>
      </w:r>
      <w:r w:rsidR="005225DA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debe poder 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aliviar de manera efectiva. Las luces de panel LED </w:t>
      </w:r>
      <w:r w:rsidR="007C1995">
        <w:rPr>
          <w:rFonts w:ascii="Arial" w:hAnsi="Arial" w:cs="Arial"/>
          <w:color w:val="000000" w:themeColor="text1"/>
          <w:sz w:val="20"/>
          <w:szCs w:val="20"/>
          <w:lang w:eastAsia="es-DO"/>
        </w:rPr>
        <w:t>suministradas deberán estar libres de radiación y no irritar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la piel de las muj</w:t>
      </w:r>
      <w:r w:rsidR="007C1995">
        <w:rPr>
          <w:rFonts w:ascii="Arial" w:hAnsi="Arial" w:cs="Arial"/>
          <w:color w:val="000000" w:themeColor="text1"/>
          <w:sz w:val="20"/>
          <w:szCs w:val="20"/>
          <w:lang w:eastAsia="es-DO"/>
        </w:rPr>
        <w:t>eres embarazadas, los ancianos,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los niños</w:t>
      </w:r>
      <w:r w:rsidR="007C1995">
        <w:rPr>
          <w:rFonts w:ascii="Arial" w:hAnsi="Arial" w:cs="Arial"/>
          <w:color w:val="000000" w:themeColor="text1"/>
          <w:sz w:val="20"/>
          <w:szCs w:val="20"/>
          <w:lang w:eastAsia="es-DO"/>
        </w:rPr>
        <w:t xml:space="preserve"> y usuarios en general</w:t>
      </w:r>
      <w:r w:rsidRPr="00986550">
        <w:rPr>
          <w:rFonts w:ascii="Arial" w:hAnsi="Arial" w:cs="Arial"/>
          <w:color w:val="000000" w:themeColor="text1"/>
          <w:sz w:val="20"/>
          <w:szCs w:val="20"/>
          <w:lang w:eastAsia="es-DO"/>
        </w:rPr>
        <w:t>.</w:t>
      </w:r>
    </w:p>
    <w:p w:rsidR="00F23E45" w:rsidRPr="00000735" w:rsidRDefault="00F23E45" w:rsidP="00000735">
      <w:pPr>
        <w:pStyle w:val="Sinespaciado"/>
        <w:rPr>
          <w:sz w:val="16"/>
          <w:lang w:eastAsia="es-DO"/>
        </w:rPr>
      </w:pPr>
    </w:p>
    <w:p w:rsidR="00F23E45" w:rsidRPr="00986550" w:rsidRDefault="00710A1C" w:rsidP="00986550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 xml:space="preserve">Rendimiento principal y </w:t>
      </w:r>
      <w:r w:rsidR="00F23E45" w:rsidRPr="00986550"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>características de las luces de panel LED:</w:t>
      </w:r>
    </w:p>
    <w:p w:rsidR="00F23E45" w:rsidRPr="00000735" w:rsidRDefault="00F23E45" w:rsidP="00000735">
      <w:pPr>
        <w:pStyle w:val="Sinespaciado"/>
        <w:rPr>
          <w:sz w:val="16"/>
        </w:rPr>
      </w:pPr>
    </w:p>
    <w:p w:rsidR="00F23E45" w:rsidRPr="00AD28F2" w:rsidRDefault="00986550" w:rsidP="00710A1C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L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>a iluminación de la luz del panel LED es alta.</w:t>
      </w:r>
    </w:p>
    <w:p w:rsidR="00F23E45" w:rsidRPr="00AD28F2" w:rsidRDefault="00F23E45" w:rsidP="00710A1C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La luz del panel LED adopta un panel reflectante con iluminación uniforme y un diseño sellado, combinado con una placa de guía de luz de alta eficiencia y un material de aleación de aluminio. El efecto de iluminación es uniforme y la iluminación es mayor.</w:t>
      </w:r>
    </w:p>
    <w:p w:rsidR="00F23E45" w:rsidRPr="00000735" w:rsidRDefault="00F23E45" w:rsidP="00000735">
      <w:pPr>
        <w:pStyle w:val="Sinespaciado"/>
        <w:rPr>
          <w:sz w:val="16"/>
        </w:rPr>
      </w:pPr>
    </w:p>
    <w:p w:rsidR="00F23E45" w:rsidRPr="00AD28F2" w:rsidRDefault="00986550" w:rsidP="00710A1C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P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 xml:space="preserve">anel de luz LED </w:t>
      </w:r>
      <w:r w:rsidR="00710A1C" w:rsidRPr="00AD28F2">
        <w:rPr>
          <w:rFonts w:ascii="Arial" w:hAnsi="Arial" w:cs="Arial"/>
          <w:color w:val="000000" w:themeColor="text1"/>
          <w:sz w:val="20"/>
          <w:szCs w:val="20"/>
        </w:rPr>
        <w:t xml:space="preserve">con 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 xml:space="preserve">menos </w:t>
      </w:r>
      <w:r w:rsidR="00710A1C" w:rsidRPr="00AD28F2">
        <w:rPr>
          <w:rFonts w:ascii="Arial" w:hAnsi="Arial" w:cs="Arial"/>
          <w:color w:val="000000" w:themeColor="text1"/>
          <w:sz w:val="20"/>
          <w:szCs w:val="20"/>
        </w:rPr>
        <w:t>carga térmica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23E45" w:rsidRPr="00AD28F2" w:rsidRDefault="00F23E45" w:rsidP="00710A1C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 xml:space="preserve">La luz del panel LED es ligera y delgada, con una completa disipación de calor, baja potencia y menos </w:t>
      </w:r>
      <w:r w:rsidR="00710A1C" w:rsidRPr="00AD28F2">
        <w:rPr>
          <w:rFonts w:ascii="Arial" w:hAnsi="Arial" w:cs="Arial"/>
          <w:color w:val="000000" w:themeColor="text1"/>
          <w:sz w:val="20"/>
          <w:szCs w:val="20"/>
        </w:rPr>
        <w:t xml:space="preserve">emisión de </w:t>
      </w:r>
      <w:r w:rsidRPr="00AD28F2">
        <w:rPr>
          <w:rFonts w:ascii="Arial" w:hAnsi="Arial" w:cs="Arial"/>
          <w:color w:val="000000" w:themeColor="text1"/>
          <w:sz w:val="20"/>
          <w:szCs w:val="20"/>
        </w:rPr>
        <w:t>calor.</w:t>
      </w:r>
    </w:p>
    <w:p w:rsidR="00F23E45" w:rsidRPr="00000735" w:rsidRDefault="00F23E45" w:rsidP="00000735">
      <w:pPr>
        <w:pStyle w:val="Sinespaciado"/>
        <w:rPr>
          <w:sz w:val="16"/>
        </w:rPr>
      </w:pPr>
    </w:p>
    <w:p w:rsidR="00F23E45" w:rsidRPr="00AD28F2" w:rsidRDefault="009A0CE7" w:rsidP="00710A1C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>ambi</w:t>
      </w:r>
      <w:r>
        <w:rPr>
          <w:rFonts w:ascii="Arial" w:hAnsi="Arial" w:cs="Arial"/>
          <w:color w:val="000000" w:themeColor="text1"/>
          <w:sz w:val="20"/>
          <w:szCs w:val="20"/>
        </w:rPr>
        <w:t>o de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 xml:space="preserve"> variedad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Pr="00AD28F2">
        <w:rPr>
          <w:rFonts w:ascii="Arial" w:hAnsi="Arial" w:cs="Arial"/>
          <w:color w:val="000000" w:themeColor="text1"/>
          <w:sz w:val="20"/>
          <w:szCs w:val="20"/>
        </w:rPr>
        <w:t>luces de panel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LED</w:t>
      </w:r>
      <w:r w:rsidR="00A61A0B" w:rsidRPr="00AD28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23E45" w:rsidRPr="00AD28F2" w:rsidRDefault="00F23E45" w:rsidP="00710A1C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Las luces del panel pueden ajustar el color de la luz según las diferentes necesidades y los cambios ambientales, no solo la radiación y el brillo, sino que también protegen la visión, el color de la luz es más suave.</w:t>
      </w:r>
    </w:p>
    <w:p w:rsidR="00F23E45" w:rsidRPr="00000735" w:rsidRDefault="00F23E45" w:rsidP="00000735">
      <w:pPr>
        <w:pStyle w:val="Sinespaciado"/>
        <w:rPr>
          <w:sz w:val="16"/>
        </w:rPr>
      </w:pPr>
    </w:p>
    <w:p w:rsidR="00F23E45" w:rsidRPr="00AD28F2" w:rsidRDefault="00986550" w:rsidP="00710A1C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L</w:t>
      </w:r>
      <w:r w:rsidR="00F23E45" w:rsidRPr="00AD28F2">
        <w:rPr>
          <w:rFonts w:ascii="Arial" w:hAnsi="Arial" w:cs="Arial"/>
          <w:color w:val="000000" w:themeColor="text1"/>
          <w:sz w:val="20"/>
          <w:szCs w:val="20"/>
        </w:rPr>
        <w:t>a luz fuerte contra la vibración</w:t>
      </w:r>
      <w:r w:rsidR="00A61A0B" w:rsidRPr="00AD28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23E45" w:rsidRPr="00AD28F2" w:rsidRDefault="00F23E45" w:rsidP="00710A1C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28F2">
        <w:rPr>
          <w:rFonts w:ascii="Arial" w:hAnsi="Arial" w:cs="Arial"/>
          <w:color w:val="000000" w:themeColor="text1"/>
          <w:sz w:val="20"/>
          <w:szCs w:val="20"/>
        </w:rPr>
        <w:t>En la luz del</w:t>
      </w:r>
      <w:r w:rsidR="00710A1C" w:rsidRPr="00AD28F2">
        <w:rPr>
          <w:rFonts w:ascii="Arial" w:hAnsi="Arial" w:cs="Arial"/>
          <w:color w:val="000000" w:themeColor="text1"/>
          <w:sz w:val="20"/>
          <w:szCs w:val="20"/>
        </w:rPr>
        <w:t xml:space="preserve"> panel LED, la fuente de luz</w:t>
      </w:r>
      <w:r w:rsidRPr="00AD28F2">
        <w:rPr>
          <w:rFonts w:ascii="Arial" w:hAnsi="Arial" w:cs="Arial"/>
          <w:color w:val="000000" w:themeColor="text1"/>
          <w:sz w:val="20"/>
          <w:szCs w:val="20"/>
        </w:rPr>
        <w:t xml:space="preserve"> es un iluminante de resina de alta dureza en lugar de un vidrio de tungsteno, y no se daña fácilmente, por lo que su fuerza anti vibración es relativamente alta y la adaptabilidad a la temperatura ambiente es fuerte.</w:t>
      </w:r>
    </w:p>
    <w:p w:rsidR="00986550" w:rsidRPr="00000735" w:rsidRDefault="00986550" w:rsidP="00000735">
      <w:pPr>
        <w:pStyle w:val="Sinespaciado"/>
        <w:rPr>
          <w:sz w:val="16"/>
          <w:lang w:eastAsia="es-DO"/>
        </w:rPr>
      </w:pPr>
    </w:p>
    <w:p w:rsidR="00E73D54" w:rsidRPr="001D2A4A" w:rsidRDefault="001D2A4A" w:rsidP="001D2A4A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</w:pPr>
      <w:r w:rsidRPr="001D2A4A"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 xml:space="preserve">Especificaciones </w:t>
      </w:r>
      <w:r w:rsidR="009125E7"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 xml:space="preserve">técnicas </w:t>
      </w:r>
      <w:r w:rsidRPr="001D2A4A">
        <w:rPr>
          <w:rFonts w:ascii="Arial" w:hAnsi="Arial" w:cs="Arial"/>
          <w:b/>
          <w:color w:val="000000" w:themeColor="text1"/>
          <w:sz w:val="20"/>
          <w:szCs w:val="20"/>
          <w:lang w:eastAsia="es-DO"/>
        </w:rPr>
        <w:t>generales:</w:t>
      </w:r>
    </w:p>
    <w:p w:rsidR="001D2A4A" w:rsidRPr="00000735" w:rsidRDefault="001D2A4A" w:rsidP="00000735">
      <w:pPr>
        <w:pStyle w:val="Sinespaciado"/>
        <w:rPr>
          <w:sz w:val="16"/>
          <w:lang w:eastAsia="es-DO"/>
        </w:rPr>
      </w:pPr>
    </w:p>
    <w:p w:rsidR="004E428B" w:rsidRPr="00E238B5" w:rsidRDefault="00754095" w:rsidP="004E428B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>Lúmenes: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100</w:t>
      </w:r>
      <w:r w:rsidR="001D2A4A" w:rsidRPr="00E238B5">
        <w:rPr>
          <w:rFonts w:ascii="Arial" w:hAnsi="Arial" w:cs="Arial"/>
          <w:sz w:val="20"/>
          <w:lang w:eastAsia="es-DO"/>
        </w:rPr>
        <w:t xml:space="preserve"> </w:t>
      </w:r>
      <w:r w:rsidRPr="00E238B5">
        <w:rPr>
          <w:rFonts w:ascii="Arial" w:hAnsi="Arial" w:cs="Arial"/>
          <w:sz w:val="20"/>
          <w:lang w:eastAsia="es-DO"/>
        </w:rPr>
        <w:t>lm/w</w:t>
      </w:r>
      <w:r w:rsidRPr="00E238B5">
        <w:rPr>
          <w:rFonts w:ascii="Arial" w:hAnsi="Arial" w:cs="Arial"/>
          <w:sz w:val="20"/>
          <w:lang w:eastAsia="es-DO"/>
        </w:rPr>
        <w:br/>
      </w:r>
      <w:r w:rsidR="004E428B" w:rsidRPr="00E238B5">
        <w:rPr>
          <w:rFonts w:ascii="Arial" w:hAnsi="Arial" w:cs="Arial"/>
          <w:sz w:val="20"/>
          <w:lang w:eastAsia="es-DO"/>
        </w:rPr>
        <w:t xml:space="preserve">Potencia nominal: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4E428B" w:rsidRPr="00E238B5">
        <w:rPr>
          <w:rFonts w:ascii="Arial" w:hAnsi="Arial" w:cs="Arial"/>
          <w:sz w:val="20"/>
          <w:lang w:eastAsia="es-DO"/>
        </w:rPr>
        <w:t>40W</w:t>
      </w:r>
    </w:p>
    <w:p w:rsidR="004E428B" w:rsidRPr="00E238B5" w:rsidRDefault="004E428B" w:rsidP="004E428B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Rango de tensión VAC: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100~240</w:t>
      </w:r>
      <w:r w:rsidR="00915F96">
        <w:rPr>
          <w:rFonts w:ascii="Arial" w:hAnsi="Arial" w:cs="Arial"/>
          <w:sz w:val="20"/>
          <w:lang w:eastAsia="es-DO"/>
        </w:rPr>
        <w:t xml:space="preserve"> </w:t>
      </w:r>
      <w:r w:rsidRPr="00E238B5">
        <w:rPr>
          <w:rFonts w:ascii="Arial" w:hAnsi="Arial" w:cs="Arial"/>
          <w:sz w:val="20"/>
          <w:lang w:eastAsia="es-DO"/>
        </w:rPr>
        <w:t>VAC</w:t>
      </w:r>
    </w:p>
    <w:p w:rsidR="00C97518" w:rsidRPr="00E238B5" w:rsidRDefault="00754095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Frecuencia: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50/60Hz</w:t>
      </w:r>
    </w:p>
    <w:p w:rsidR="00754095" w:rsidRPr="00E238B5" w:rsidRDefault="00C97518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Factor de potencia: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&gt;</w:t>
      </w:r>
      <w:r w:rsidR="00915F96">
        <w:rPr>
          <w:rFonts w:ascii="Arial" w:hAnsi="Arial" w:cs="Arial"/>
          <w:sz w:val="20"/>
          <w:lang w:eastAsia="es-DO"/>
        </w:rPr>
        <w:t xml:space="preserve"> </w:t>
      </w:r>
      <w:r w:rsidRPr="00E238B5">
        <w:rPr>
          <w:rFonts w:ascii="Arial" w:hAnsi="Arial" w:cs="Arial"/>
          <w:sz w:val="20"/>
          <w:lang w:eastAsia="es-DO"/>
        </w:rPr>
        <w:t>0.95</w:t>
      </w:r>
      <w:r w:rsidR="00754095" w:rsidRPr="00E238B5">
        <w:rPr>
          <w:rFonts w:ascii="Arial" w:hAnsi="Arial" w:cs="Arial"/>
          <w:sz w:val="20"/>
          <w:lang w:eastAsia="es-DO"/>
        </w:rPr>
        <w:br/>
        <w:t xml:space="preserve">Angulo de Apertura: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120°</w:t>
      </w:r>
      <w:r w:rsidR="00754095" w:rsidRPr="00E238B5">
        <w:rPr>
          <w:rFonts w:ascii="Arial" w:hAnsi="Arial" w:cs="Arial"/>
          <w:sz w:val="20"/>
          <w:lang w:eastAsia="es-DO"/>
        </w:rPr>
        <w:br/>
        <w:t xml:space="preserve">Vida </w:t>
      </w:r>
      <w:r w:rsidR="000F046C" w:rsidRPr="00E238B5">
        <w:rPr>
          <w:rFonts w:ascii="Arial" w:hAnsi="Arial" w:cs="Arial"/>
          <w:sz w:val="20"/>
          <w:lang w:eastAsia="es-DO"/>
        </w:rPr>
        <w:t>ú</w:t>
      </w:r>
      <w:r w:rsidR="00754095" w:rsidRPr="00E238B5">
        <w:rPr>
          <w:rFonts w:ascii="Arial" w:hAnsi="Arial" w:cs="Arial"/>
          <w:sz w:val="20"/>
          <w:lang w:eastAsia="es-DO"/>
        </w:rPr>
        <w:t xml:space="preserve">til: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3372A6" w:rsidRPr="00E238B5">
        <w:rPr>
          <w:rFonts w:ascii="Arial" w:hAnsi="Arial" w:cs="Arial"/>
          <w:sz w:val="20"/>
          <w:lang w:eastAsia="es-DO"/>
        </w:rPr>
        <w:t>3</w:t>
      </w:r>
      <w:r w:rsidR="00754095" w:rsidRPr="00E238B5">
        <w:rPr>
          <w:rFonts w:ascii="Arial" w:hAnsi="Arial" w:cs="Arial"/>
          <w:sz w:val="20"/>
          <w:lang w:eastAsia="es-DO"/>
        </w:rPr>
        <w:t>0,000</w:t>
      </w:r>
      <w:r w:rsidR="00710A1C" w:rsidRPr="00E238B5">
        <w:rPr>
          <w:rFonts w:ascii="Arial" w:hAnsi="Arial" w:cs="Arial"/>
          <w:sz w:val="20"/>
          <w:lang w:eastAsia="es-DO"/>
        </w:rPr>
        <w:t xml:space="preserve"> </w:t>
      </w:r>
      <w:r w:rsidR="00754095" w:rsidRPr="00E238B5">
        <w:rPr>
          <w:rFonts w:ascii="Arial" w:hAnsi="Arial" w:cs="Arial"/>
          <w:sz w:val="20"/>
          <w:lang w:eastAsia="es-DO"/>
        </w:rPr>
        <w:t>H</w:t>
      </w:r>
      <w:r w:rsidR="00754095" w:rsidRPr="00E238B5">
        <w:rPr>
          <w:rFonts w:ascii="Arial" w:hAnsi="Arial" w:cs="Arial"/>
          <w:sz w:val="20"/>
          <w:lang w:eastAsia="es-DO"/>
        </w:rPr>
        <w:br/>
        <w:t>Material</w:t>
      </w:r>
      <w:r w:rsidR="001155F4" w:rsidRPr="00E238B5">
        <w:rPr>
          <w:rFonts w:ascii="Arial" w:hAnsi="Arial" w:cs="Arial"/>
          <w:sz w:val="20"/>
          <w:lang w:eastAsia="es-DO"/>
        </w:rPr>
        <w:t xml:space="preserve"> disipador</w:t>
      </w:r>
      <w:r w:rsidR="00754095" w:rsidRPr="00E238B5">
        <w:rPr>
          <w:rFonts w:ascii="Arial" w:hAnsi="Arial" w:cs="Arial"/>
          <w:sz w:val="20"/>
          <w:lang w:eastAsia="es-DO"/>
        </w:rPr>
        <w:t xml:space="preserve">: </w:t>
      </w:r>
      <w:r w:rsid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Aluminio + PC</w:t>
      </w:r>
      <w:r w:rsidR="00754095" w:rsidRPr="00E238B5">
        <w:rPr>
          <w:rFonts w:ascii="Arial" w:hAnsi="Arial" w:cs="Arial"/>
          <w:sz w:val="20"/>
          <w:lang w:eastAsia="es-DO"/>
        </w:rPr>
        <w:br/>
      </w:r>
      <w:r w:rsidRPr="00E238B5">
        <w:rPr>
          <w:rFonts w:ascii="Arial" w:hAnsi="Arial" w:cs="Arial"/>
          <w:sz w:val="20"/>
          <w:lang w:eastAsia="es-DO"/>
        </w:rPr>
        <w:t>Eficiencia lumínica (</w:t>
      </w:r>
      <w:r w:rsidR="00754095" w:rsidRPr="00E238B5">
        <w:rPr>
          <w:rFonts w:ascii="Arial" w:hAnsi="Arial" w:cs="Arial"/>
          <w:sz w:val="20"/>
          <w:lang w:eastAsia="es-DO"/>
        </w:rPr>
        <w:t>Luminosidad</w:t>
      </w:r>
      <w:r w:rsidRPr="00E238B5">
        <w:rPr>
          <w:rFonts w:ascii="Arial" w:hAnsi="Arial" w:cs="Arial"/>
          <w:sz w:val="20"/>
          <w:lang w:eastAsia="es-DO"/>
        </w:rPr>
        <w:t>)</w:t>
      </w:r>
      <w:r w:rsidR="00754095" w:rsidRPr="00E238B5">
        <w:rPr>
          <w:rFonts w:ascii="Arial" w:hAnsi="Arial" w:cs="Arial"/>
          <w:sz w:val="20"/>
          <w:lang w:eastAsia="es-DO"/>
        </w:rPr>
        <w:t xml:space="preserve">: </w:t>
      </w:r>
      <w:r w:rsid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9</w:t>
      </w:r>
      <w:r w:rsidR="001440C1" w:rsidRPr="00E238B5">
        <w:rPr>
          <w:rFonts w:ascii="Arial" w:hAnsi="Arial" w:cs="Arial"/>
          <w:sz w:val="20"/>
          <w:lang w:eastAsia="es-DO"/>
        </w:rPr>
        <w:t>0</w:t>
      </w:r>
      <w:r w:rsidR="00754095" w:rsidRPr="00E238B5">
        <w:rPr>
          <w:rFonts w:ascii="Arial" w:hAnsi="Arial" w:cs="Arial"/>
          <w:sz w:val="20"/>
          <w:lang w:eastAsia="es-DO"/>
        </w:rPr>
        <w:t>%</w:t>
      </w:r>
      <w:r w:rsidR="00754095" w:rsidRPr="00E238B5">
        <w:rPr>
          <w:rFonts w:ascii="Arial" w:hAnsi="Arial" w:cs="Arial"/>
          <w:sz w:val="20"/>
          <w:lang w:eastAsia="es-DO"/>
        </w:rPr>
        <w:br/>
        <w:t xml:space="preserve">CRI: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80</w:t>
      </w:r>
      <w:r w:rsidR="00915F96">
        <w:rPr>
          <w:rFonts w:ascii="Arial" w:hAnsi="Arial" w:cs="Arial"/>
          <w:sz w:val="20"/>
          <w:lang w:eastAsia="es-DO"/>
        </w:rPr>
        <w:t xml:space="preserve"> </w:t>
      </w:r>
      <w:r w:rsidR="00754095" w:rsidRPr="00E238B5">
        <w:rPr>
          <w:rFonts w:ascii="Arial" w:hAnsi="Arial" w:cs="Arial"/>
          <w:sz w:val="20"/>
          <w:lang w:eastAsia="es-DO"/>
        </w:rPr>
        <w:t>Ra</w:t>
      </w:r>
      <w:r w:rsidR="00754095" w:rsidRPr="00E238B5">
        <w:rPr>
          <w:rFonts w:ascii="Arial" w:hAnsi="Arial" w:cs="Arial"/>
          <w:sz w:val="20"/>
          <w:lang w:eastAsia="es-DO"/>
        </w:rPr>
        <w:br/>
        <w:t xml:space="preserve">Grado de protección: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IP</w:t>
      </w:r>
      <w:r w:rsidR="00915F96">
        <w:rPr>
          <w:rFonts w:ascii="Arial" w:hAnsi="Arial" w:cs="Arial"/>
          <w:sz w:val="20"/>
          <w:lang w:eastAsia="es-DO"/>
        </w:rPr>
        <w:t xml:space="preserve"> </w:t>
      </w:r>
      <w:r w:rsidR="00754095" w:rsidRPr="00E238B5">
        <w:rPr>
          <w:rFonts w:ascii="Arial" w:hAnsi="Arial" w:cs="Arial"/>
          <w:sz w:val="20"/>
          <w:lang w:eastAsia="es-DO"/>
        </w:rPr>
        <w:t>20</w:t>
      </w:r>
    </w:p>
    <w:p w:rsidR="00754095" w:rsidRPr="00E238B5" w:rsidRDefault="000F046C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>Angulo de a</w:t>
      </w:r>
      <w:r w:rsidR="00655C61" w:rsidRPr="00E238B5">
        <w:rPr>
          <w:rFonts w:ascii="Arial" w:hAnsi="Arial" w:cs="Arial"/>
          <w:sz w:val="20"/>
          <w:lang w:eastAsia="es-DO"/>
        </w:rPr>
        <w:t xml:space="preserve">pertura: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120°</w:t>
      </w:r>
    </w:p>
    <w:p w:rsidR="00C97518" w:rsidRPr="00E238B5" w:rsidRDefault="00C97518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310215">
        <w:rPr>
          <w:rFonts w:ascii="Arial" w:hAnsi="Arial" w:cs="Arial"/>
          <w:sz w:val="20"/>
          <w:lang w:eastAsia="es-DO"/>
        </w:rPr>
        <w:t>Distorsión armónica total (THD)</w:t>
      </w:r>
      <w:r w:rsidRPr="00E238B5">
        <w:rPr>
          <w:rFonts w:ascii="Arial" w:hAnsi="Arial" w:cs="Arial"/>
          <w:sz w:val="20"/>
          <w:lang w:eastAsia="es-DO"/>
        </w:rPr>
        <w:t xml:space="preserve">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&lt;</w:t>
      </w:r>
      <w:r w:rsidR="00915F96">
        <w:rPr>
          <w:rFonts w:ascii="Arial" w:hAnsi="Arial" w:cs="Arial"/>
          <w:sz w:val="20"/>
          <w:lang w:eastAsia="es-DO"/>
        </w:rPr>
        <w:t xml:space="preserve"> </w:t>
      </w:r>
      <w:r w:rsidRPr="00E238B5">
        <w:rPr>
          <w:rFonts w:ascii="Arial" w:hAnsi="Arial" w:cs="Arial"/>
          <w:sz w:val="20"/>
          <w:lang w:eastAsia="es-DO"/>
        </w:rPr>
        <w:t>25%</w:t>
      </w:r>
    </w:p>
    <w:p w:rsidR="00754095" w:rsidRPr="00E238B5" w:rsidRDefault="001D2A4A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>Luz</w:t>
      </w:r>
      <w:r w:rsidR="000F046C" w:rsidRPr="00E238B5">
        <w:rPr>
          <w:rFonts w:ascii="Arial" w:hAnsi="Arial" w:cs="Arial"/>
          <w:sz w:val="20"/>
          <w:lang w:eastAsia="es-DO"/>
        </w:rPr>
        <w:t>:</w:t>
      </w:r>
      <w:r w:rsidRPr="00E238B5">
        <w:rPr>
          <w:rFonts w:ascii="Arial" w:hAnsi="Arial" w:cs="Arial"/>
          <w:sz w:val="20"/>
          <w:lang w:eastAsia="es-DO"/>
        </w:rPr>
        <w:t xml:space="preserve">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0F046C" w:rsidRPr="00E238B5">
        <w:rPr>
          <w:rFonts w:ascii="Arial" w:hAnsi="Arial" w:cs="Arial"/>
          <w:sz w:val="20"/>
          <w:lang w:eastAsia="es-DO"/>
        </w:rPr>
        <w:t>Blanco n</w:t>
      </w:r>
      <w:r w:rsidR="00754095" w:rsidRPr="00E238B5">
        <w:rPr>
          <w:rFonts w:ascii="Arial" w:hAnsi="Arial" w:cs="Arial"/>
          <w:sz w:val="20"/>
          <w:lang w:eastAsia="es-DO"/>
        </w:rPr>
        <w:t xml:space="preserve">atural </w:t>
      </w:r>
      <w:r w:rsidR="000F046C" w:rsidRPr="00E238B5">
        <w:rPr>
          <w:rFonts w:ascii="Arial" w:hAnsi="Arial" w:cs="Arial"/>
          <w:sz w:val="20"/>
          <w:lang w:eastAsia="es-DO"/>
        </w:rPr>
        <w:t xml:space="preserve">o Blanco frío </w:t>
      </w:r>
    </w:p>
    <w:p w:rsidR="00754095" w:rsidRPr="00E238B5" w:rsidRDefault="000F046C" w:rsidP="000F046C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Temperatura de color: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>6,000K</w:t>
      </w:r>
    </w:p>
    <w:p w:rsidR="00754095" w:rsidRPr="00E238B5" w:rsidRDefault="00655C61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Dimensiones: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754095" w:rsidRPr="00E238B5">
        <w:rPr>
          <w:rFonts w:ascii="Arial" w:hAnsi="Arial" w:cs="Arial"/>
          <w:sz w:val="20"/>
          <w:lang w:eastAsia="es-DO"/>
        </w:rPr>
        <w:t>2</w:t>
      </w:r>
      <w:r w:rsidRPr="00E238B5">
        <w:rPr>
          <w:rFonts w:ascii="Arial" w:hAnsi="Arial" w:cs="Arial"/>
          <w:sz w:val="20"/>
          <w:lang w:eastAsia="es-DO"/>
        </w:rPr>
        <w:t xml:space="preserve">’ x </w:t>
      </w:r>
      <w:r w:rsidR="00754095" w:rsidRPr="00E238B5">
        <w:rPr>
          <w:rFonts w:ascii="Arial" w:hAnsi="Arial" w:cs="Arial"/>
          <w:sz w:val="20"/>
          <w:lang w:eastAsia="es-DO"/>
        </w:rPr>
        <w:t>2</w:t>
      </w:r>
      <w:r w:rsidRPr="00E238B5">
        <w:rPr>
          <w:rFonts w:ascii="Arial" w:hAnsi="Arial" w:cs="Arial"/>
          <w:sz w:val="20"/>
          <w:lang w:eastAsia="es-DO"/>
        </w:rPr>
        <w:t>’</w:t>
      </w:r>
      <w:r w:rsidR="00754095" w:rsidRPr="00E238B5">
        <w:rPr>
          <w:rFonts w:ascii="Arial" w:hAnsi="Arial" w:cs="Arial"/>
          <w:sz w:val="20"/>
          <w:lang w:eastAsia="es-DO"/>
        </w:rPr>
        <w:t xml:space="preserve"> </w:t>
      </w:r>
      <w:r w:rsidRPr="00E238B5">
        <w:rPr>
          <w:rFonts w:ascii="Arial" w:hAnsi="Arial" w:cs="Arial"/>
          <w:sz w:val="20"/>
          <w:lang w:eastAsia="es-DO"/>
        </w:rPr>
        <w:t>p</w:t>
      </w:r>
      <w:r w:rsidR="00754095" w:rsidRPr="00E238B5">
        <w:rPr>
          <w:rFonts w:ascii="Arial" w:hAnsi="Arial" w:cs="Arial"/>
          <w:sz w:val="20"/>
          <w:lang w:eastAsia="es-DO"/>
        </w:rPr>
        <w:t>ies (24</w:t>
      </w:r>
      <w:r w:rsidRPr="00E238B5">
        <w:rPr>
          <w:rFonts w:ascii="Arial" w:hAnsi="Arial" w:cs="Arial"/>
          <w:sz w:val="20"/>
          <w:lang w:eastAsia="es-DO"/>
        </w:rPr>
        <w:t xml:space="preserve">” x </w:t>
      </w:r>
      <w:r w:rsidR="00754095" w:rsidRPr="00E238B5">
        <w:rPr>
          <w:rFonts w:ascii="Arial" w:hAnsi="Arial" w:cs="Arial"/>
          <w:sz w:val="20"/>
          <w:lang w:eastAsia="es-DO"/>
        </w:rPr>
        <w:t>24</w:t>
      </w:r>
      <w:r w:rsidRPr="00E238B5">
        <w:rPr>
          <w:rFonts w:ascii="Arial" w:hAnsi="Arial" w:cs="Arial"/>
          <w:sz w:val="20"/>
          <w:lang w:eastAsia="es-DO"/>
        </w:rPr>
        <w:t>” pulgadas</w:t>
      </w:r>
      <w:r w:rsidR="00754095" w:rsidRPr="00E238B5">
        <w:rPr>
          <w:rFonts w:ascii="Arial" w:hAnsi="Arial" w:cs="Arial"/>
          <w:sz w:val="20"/>
          <w:lang w:eastAsia="es-DO"/>
        </w:rPr>
        <w:t>)</w:t>
      </w:r>
    </w:p>
    <w:p w:rsidR="00754095" w:rsidRPr="00E238B5" w:rsidRDefault="00754095" w:rsidP="001D2A4A">
      <w:pPr>
        <w:pStyle w:val="Sinespaciado"/>
        <w:rPr>
          <w:rFonts w:ascii="Arial" w:hAnsi="Arial" w:cs="Arial"/>
          <w:sz w:val="20"/>
          <w:lang w:eastAsia="es-DO"/>
        </w:rPr>
      </w:pPr>
      <w:proofErr w:type="spellStart"/>
      <w:r w:rsidRPr="00E238B5">
        <w:rPr>
          <w:rFonts w:ascii="Arial" w:hAnsi="Arial" w:cs="Arial"/>
          <w:sz w:val="20"/>
          <w:lang w:eastAsia="es-DO"/>
        </w:rPr>
        <w:t>Dimmer</w:t>
      </w:r>
      <w:proofErr w:type="spellEnd"/>
      <w:r w:rsidR="00655C61" w:rsidRPr="00E238B5">
        <w:rPr>
          <w:rFonts w:ascii="Arial" w:hAnsi="Arial" w:cs="Arial"/>
          <w:sz w:val="20"/>
          <w:lang w:eastAsia="es-DO"/>
        </w:rPr>
        <w:t xml:space="preserve">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 xml:space="preserve">No </w:t>
      </w:r>
      <w:proofErr w:type="spellStart"/>
      <w:r w:rsidRPr="00E238B5">
        <w:rPr>
          <w:rFonts w:ascii="Arial" w:hAnsi="Arial" w:cs="Arial"/>
          <w:sz w:val="20"/>
          <w:lang w:eastAsia="es-DO"/>
        </w:rPr>
        <w:t>Dimeable</w:t>
      </w:r>
      <w:proofErr w:type="spellEnd"/>
    </w:p>
    <w:p w:rsidR="006F07A2" w:rsidRPr="00E238B5" w:rsidRDefault="006F07A2" w:rsidP="001D2A4A">
      <w:pPr>
        <w:pStyle w:val="Sinespaciado"/>
        <w:rPr>
          <w:rFonts w:ascii="Arial" w:hAnsi="Arial" w:cs="Arial"/>
          <w:sz w:val="20"/>
          <w:lang w:eastAsia="es-DO"/>
        </w:rPr>
      </w:pPr>
      <w:r w:rsidRPr="00E238B5">
        <w:rPr>
          <w:rFonts w:ascii="Arial" w:hAnsi="Arial" w:cs="Arial"/>
          <w:sz w:val="20"/>
          <w:lang w:eastAsia="es-DO"/>
        </w:rPr>
        <w:t xml:space="preserve">Certificaciones: </w:t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803BB3" w:rsidRPr="00E238B5">
        <w:rPr>
          <w:rFonts w:ascii="Arial" w:hAnsi="Arial" w:cs="Arial"/>
          <w:sz w:val="20"/>
          <w:lang w:eastAsia="es-DO"/>
        </w:rPr>
        <w:tab/>
      </w:r>
      <w:r w:rsidR="00C97518" w:rsidRPr="00E238B5">
        <w:rPr>
          <w:rFonts w:ascii="Arial" w:hAnsi="Arial" w:cs="Arial"/>
          <w:sz w:val="20"/>
          <w:lang w:eastAsia="es-DO"/>
        </w:rPr>
        <w:t xml:space="preserve">CE, </w:t>
      </w:r>
      <w:proofErr w:type="spellStart"/>
      <w:r w:rsidR="00C97518" w:rsidRPr="00E238B5">
        <w:rPr>
          <w:rFonts w:ascii="Arial" w:hAnsi="Arial" w:cs="Arial"/>
          <w:sz w:val="20"/>
          <w:lang w:eastAsia="es-DO"/>
        </w:rPr>
        <w:t>RoHS</w:t>
      </w:r>
      <w:proofErr w:type="spellEnd"/>
    </w:p>
    <w:p w:rsidR="00310215" w:rsidRPr="00E238B5" w:rsidRDefault="00803BB3" w:rsidP="00000735">
      <w:pPr>
        <w:pStyle w:val="Sinespaciado"/>
        <w:rPr>
          <w:sz w:val="16"/>
          <w:szCs w:val="20"/>
        </w:rPr>
      </w:pPr>
      <w:r w:rsidRPr="00E238B5">
        <w:rPr>
          <w:rFonts w:ascii="Arial" w:hAnsi="Arial" w:cs="Arial"/>
          <w:sz w:val="20"/>
          <w:lang w:eastAsia="es-DO"/>
        </w:rPr>
        <w:t xml:space="preserve">Garantía: </w:t>
      </w:r>
      <w:r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ab/>
      </w:r>
      <w:r w:rsidRPr="00E238B5">
        <w:rPr>
          <w:rFonts w:ascii="Arial" w:hAnsi="Arial" w:cs="Arial"/>
          <w:sz w:val="20"/>
          <w:lang w:eastAsia="es-DO"/>
        </w:rPr>
        <w:tab/>
        <w:t>1 año</w:t>
      </w:r>
    </w:p>
    <w:sectPr w:rsidR="00310215" w:rsidRPr="00E238B5" w:rsidSect="00000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6F" w:rsidRDefault="004A736F" w:rsidP="00000735">
      <w:pPr>
        <w:spacing w:after="0" w:line="240" w:lineRule="auto"/>
      </w:pPr>
      <w:r>
        <w:separator/>
      </w:r>
    </w:p>
  </w:endnote>
  <w:endnote w:type="continuationSeparator" w:id="0">
    <w:p w:rsidR="004A736F" w:rsidRDefault="004A736F" w:rsidP="0000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60" w:rsidRDefault="00651B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7857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6AAA" w:rsidRDefault="00C76AAA" w:rsidP="00C76AAA">
            <w:pPr>
              <w:pStyle w:val="Piedepgina"/>
              <w:tabs>
                <w:tab w:val="clear" w:pos="8504"/>
              </w:tabs>
              <w:ind w:right="-427"/>
              <w:jc w:val="right"/>
            </w:pPr>
            <w:r w:rsidRPr="00C76AAA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51B6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6AAA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51B6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76A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76AAA" w:rsidRDefault="00C76A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60" w:rsidRDefault="00651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6F" w:rsidRDefault="004A736F" w:rsidP="00000735">
      <w:pPr>
        <w:spacing w:after="0" w:line="240" w:lineRule="auto"/>
      </w:pPr>
      <w:r>
        <w:separator/>
      </w:r>
    </w:p>
  </w:footnote>
  <w:footnote w:type="continuationSeparator" w:id="0">
    <w:p w:rsidR="004A736F" w:rsidRDefault="004A736F" w:rsidP="0000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60" w:rsidRDefault="00651B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60" w:rsidRPr="00651B60" w:rsidRDefault="00651B60" w:rsidP="00C76AAA">
    <w:pPr>
      <w:pStyle w:val="Encabezado"/>
      <w:tabs>
        <w:tab w:val="clear" w:pos="4252"/>
      </w:tabs>
      <w:ind w:firstLine="2124"/>
      <w:jc w:val="center"/>
      <w:rPr>
        <w:rFonts w:ascii="Arial" w:hAnsi="Arial" w:cs="Arial"/>
        <w:noProof/>
        <w:sz w:val="28"/>
        <w:lang w:eastAsia="de-DE"/>
      </w:rPr>
    </w:pPr>
    <w:bookmarkStart w:id="0" w:name="_GoBack"/>
    <w:r w:rsidRPr="00651B60">
      <w:rPr>
        <w:rFonts w:ascii="Arial" w:hAnsi="Arial" w:cs="Arial"/>
        <w:noProof/>
        <w:sz w:val="28"/>
        <w:lang w:val="de-DE" w:eastAsia="de-DE"/>
      </w:rPr>
      <w:drawing>
        <wp:anchor distT="0" distB="0" distL="114300" distR="114300" simplePos="0" relativeHeight="251660288" behindDoc="1" locked="0" layoutInCell="1" allowOverlap="1" wp14:anchorId="4C1A61C1" wp14:editId="2B24FEAF">
          <wp:simplePos x="0" y="0"/>
          <wp:positionH relativeFrom="margin">
            <wp:posOffset>-603885</wp:posOffset>
          </wp:positionH>
          <wp:positionV relativeFrom="paragraph">
            <wp:posOffset>-401955</wp:posOffset>
          </wp:positionV>
          <wp:extent cx="2272665" cy="876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B60">
      <w:rPr>
        <w:rFonts w:ascii="Arial Narrow" w:hAnsi="Arial Narrow" w:cs="Arial"/>
        <w:bCs/>
        <w:sz w:val="24"/>
        <w:lang w:val="es-ES"/>
      </w:rPr>
      <w:t>Reparación e Iluminación de cielo raso del Edificio de Licencia</w:t>
    </w:r>
    <w:r w:rsidRPr="00651B60">
      <w:rPr>
        <w:rFonts w:ascii="Arial" w:hAnsi="Arial" w:cs="Arial"/>
        <w:noProof/>
        <w:sz w:val="28"/>
        <w:lang w:eastAsia="de-DE"/>
      </w:rPr>
      <w:t xml:space="preserve"> </w:t>
    </w:r>
  </w:p>
  <w:bookmarkEnd w:id="0"/>
  <w:p w:rsidR="00000735" w:rsidRPr="00C76AAA" w:rsidRDefault="00000735" w:rsidP="00C76AAA">
    <w:pPr>
      <w:pStyle w:val="Encabezado"/>
      <w:tabs>
        <w:tab w:val="clear" w:pos="4252"/>
      </w:tabs>
      <w:ind w:firstLine="2124"/>
      <w:jc w:val="center"/>
      <w:rPr>
        <w:rFonts w:ascii="Arial" w:hAnsi="Arial" w:cs="Arial"/>
        <w:sz w:val="24"/>
      </w:rPr>
    </w:pPr>
    <w:r w:rsidRPr="00C76AAA">
      <w:rPr>
        <w:rFonts w:ascii="Arial" w:hAnsi="Arial" w:cs="Arial"/>
        <w:noProof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D592F" wp14:editId="59C3119A">
              <wp:simplePos x="0" y="0"/>
              <wp:positionH relativeFrom="column">
                <wp:posOffset>-1524000</wp:posOffset>
              </wp:positionH>
              <wp:positionV relativeFrom="paragraph">
                <wp:posOffset>318770</wp:posOffset>
              </wp:positionV>
              <wp:extent cx="8601075" cy="0"/>
              <wp:effectExtent l="0" t="0" r="285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1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6F1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0pt;margin-top:25.1pt;width:67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NCNwIAAHUEAAAOAAAAZHJzL2Uyb0RvYy54bWysVMGO2jAQvVfqP1i+QxIKLESE1SqBXrZd&#10;pN1+gLEdYtWxLdsQUNV/79iBtLSXqioHY49n3sybec7q8dxKdOLWCa0KnI1TjLiimgl1KPCXt+1o&#10;gZHzRDEiteIFvnCHH9fv3606k/OJbrRk3CIAUS7vTIEb702eJI42vCVurA1XcFlr2xIPR3tImCUd&#10;oLcymaTpPOm0ZcZqyp0Da9Vf4nXEr2tO/UtdO+6RLDDU5uNq47oPa7JekfxgiWkEvZZB/qGKlggF&#10;SQeoiniCjlb8AdUKarXTtR9T3Sa6rgXlkQOwydLf2Lw2xPDIBZrjzNAm9/9g6efTziLBCjzBSJEW&#10;RvR09DpmRlloT2dcDl6l2tlAkJ7Vq3nW9KtDSpcNUQcend8uBmJjRHIXEg7OQJJ990kz8CGAH3t1&#10;rm0bIKEL6BxHchlGws8eUTAu5tCWhxlG9HaXkPwWaKzzH7luUdgU2HlLxKHxpVYKBq9tFtOQ07Pz&#10;QAQCbwEhq9JbIWWcv1SoK/ByNpnFAKelYOEyuEUl8lJadCKgIUIpV74HlscWGPX2WQq/Xk1gBs31&#10;5miCxANKLOMugdVHxWIZDSdsc917ImS/h2ipQiXQEiBy3fXi+rZMl5vFZjEdTSfzzWiaVtXoaVtO&#10;R/Nt9jCrPlRlWWXfA6lsmjeCMa4Cr5vQs+nfCen65HqJDlIfGpjco0eKUOztPxYdNRFk0Atqr9ll&#10;Z8NQgjxA29H5+g7D4/n1HL1+fi3WPwAAAP//AwBQSwMEFAAGAAgAAAAhAFq8MSvdAAAACwEAAA8A&#10;AABkcnMvZG93bnJldi54bWxMj8FOwzAQRO9I/IO1SL21dqIGoRCnKkX0xqGBD3DjJYmId0PsNunf&#10;1xUHOM7OaPZNsZldL844+o5JQ7JSIJBqth01Gj4/3pZPIHwwZE3PhBou6GFT3t8VJrc80QHPVWhE&#10;LCGfGw1tCEMupa9bdMaveECK3hePzoQox0ba0Uyx3PUyVepROtNR/NCaAXct1t/VyWk47ILKXvc/&#10;L2z9dq4mtq5S71ovHubtM4iAc/gLww0/okMZmY58IutFr2GZrlUcEzRkKgVxSyTJOgNx/L3IspD/&#10;N5RXAAAA//8DAFBLAQItABQABgAIAAAAIQC2gziS/gAAAOEBAAATAAAAAAAAAAAAAAAAAAAAAABb&#10;Q29udGVudF9UeXBlc10ueG1sUEsBAi0AFAAGAAgAAAAhADj9If/WAAAAlAEAAAsAAAAAAAAAAAAA&#10;AAAALwEAAF9yZWxzLy5yZWxzUEsBAi0AFAAGAAgAAAAhADNmU0I3AgAAdQQAAA4AAAAAAAAAAAAA&#10;AAAALgIAAGRycy9lMm9Eb2MueG1sUEsBAi0AFAAGAAgAAAAhAFq8MSvdAAAACwEAAA8AAAAAAAAA&#10;AAAAAAAAkQQAAGRycy9kb3ducmV2LnhtbFBLBQYAAAAABAAEAPMAAACbBQAAAAA=&#10;" strokecolor="#1f4d78 [1604]"/>
          </w:pict>
        </mc:Fallback>
      </mc:AlternateContent>
    </w:r>
    <w:r w:rsidRPr="00C76AAA">
      <w:rPr>
        <w:rFonts w:ascii="Arial" w:hAnsi="Arial" w:cs="Arial"/>
        <w:sz w:val="24"/>
      </w:rPr>
      <w:t>Luces LED - Especificaciones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60" w:rsidRDefault="00651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3B0"/>
    <w:multiLevelType w:val="hybridMultilevel"/>
    <w:tmpl w:val="3C4A479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95"/>
    <w:rsid w:val="00000735"/>
    <w:rsid w:val="000A24DB"/>
    <w:rsid w:val="000F046C"/>
    <w:rsid w:val="001155F4"/>
    <w:rsid w:val="00134B46"/>
    <w:rsid w:val="001440C1"/>
    <w:rsid w:val="001D2A4A"/>
    <w:rsid w:val="00263C54"/>
    <w:rsid w:val="00284A7F"/>
    <w:rsid w:val="002F7960"/>
    <w:rsid w:val="0030275B"/>
    <w:rsid w:val="00310215"/>
    <w:rsid w:val="003372A6"/>
    <w:rsid w:val="003E3CCE"/>
    <w:rsid w:val="004A736F"/>
    <w:rsid w:val="004E428B"/>
    <w:rsid w:val="005225DA"/>
    <w:rsid w:val="00651B60"/>
    <w:rsid w:val="00655C61"/>
    <w:rsid w:val="006F07A2"/>
    <w:rsid w:val="00710A1C"/>
    <w:rsid w:val="00754095"/>
    <w:rsid w:val="00766E5B"/>
    <w:rsid w:val="007C1995"/>
    <w:rsid w:val="00803BB3"/>
    <w:rsid w:val="00867325"/>
    <w:rsid w:val="008D4606"/>
    <w:rsid w:val="008E021E"/>
    <w:rsid w:val="009125E7"/>
    <w:rsid w:val="00915F96"/>
    <w:rsid w:val="00964EF0"/>
    <w:rsid w:val="00986550"/>
    <w:rsid w:val="009A0CE7"/>
    <w:rsid w:val="00A61A0B"/>
    <w:rsid w:val="00AD28F2"/>
    <w:rsid w:val="00C76AAA"/>
    <w:rsid w:val="00C97518"/>
    <w:rsid w:val="00E238B5"/>
    <w:rsid w:val="00E73D54"/>
    <w:rsid w:val="00ED2B9F"/>
    <w:rsid w:val="00F23E45"/>
    <w:rsid w:val="00F64634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756F"/>
  <w15:chartTrackingRefBased/>
  <w15:docId w15:val="{31AECEF0-97E1-40AA-81DE-7421789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54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540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75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310215"/>
    <w:rPr>
      <w:b/>
      <w:bCs/>
    </w:rPr>
  </w:style>
  <w:style w:type="paragraph" w:styleId="Sinespaciado">
    <w:name w:val="No Spacing"/>
    <w:uiPriority w:val="1"/>
    <w:qFormat/>
    <w:rsid w:val="00134B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00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735"/>
  </w:style>
  <w:style w:type="paragraph" w:styleId="Piedepgina">
    <w:name w:val="footer"/>
    <w:basedOn w:val="Normal"/>
    <w:link w:val="PiedepginaCar"/>
    <w:uiPriority w:val="99"/>
    <w:unhideWhenUsed/>
    <w:rsid w:val="00000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Frannier Sanchez</dc:creator>
  <cp:keywords/>
  <dc:description/>
  <cp:lastModifiedBy>Frannier</cp:lastModifiedBy>
  <cp:revision>28</cp:revision>
  <dcterms:created xsi:type="dcterms:W3CDTF">2019-03-04T18:50:00Z</dcterms:created>
  <dcterms:modified xsi:type="dcterms:W3CDTF">2019-10-11T08:43:00Z</dcterms:modified>
</cp:coreProperties>
</file>